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562C" w:rsidRPr="00EE1AE5" w:rsidRDefault="00B2562C" w:rsidP="00EE1AE5">
      <w:pPr>
        <w:ind w:left="-567"/>
        <w:jc w:val="center"/>
        <w:rPr>
          <w:rFonts w:ascii="Times New Roman" w:hAnsi="Times New Roman" w:cs="Times New Roman"/>
          <w:b/>
          <w:sz w:val="28"/>
          <w:szCs w:val="28"/>
        </w:rPr>
      </w:pPr>
      <w:bookmarkStart w:id="0" w:name="_GoBack"/>
      <w:r w:rsidRPr="00EE1AE5">
        <w:rPr>
          <w:rFonts w:ascii="Times New Roman" w:hAnsi="Times New Roman" w:cs="Times New Roman"/>
          <w:b/>
          <w:sz w:val="28"/>
          <w:szCs w:val="28"/>
        </w:rPr>
        <w:t>Информирует специалист…</w:t>
      </w:r>
      <w:bookmarkEnd w:id="0"/>
    </w:p>
    <w:p w:rsidR="00FE1E67" w:rsidRPr="00B2562C" w:rsidRDefault="00B2562C" w:rsidP="00B2562C">
      <w:pPr>
        <w:ind w:left="-567"/>
        <w:jc w:val="both"/>
        <w:rPr>
          <w:rFonts w:ascii="Times New Roman" w:hAnsi="Times New Roman" w:cs="Times New Roman"/>
          <w:sz w:val="28"/>
          <w:szCs w:val="28"/>
        </w:rPr>
      </w:pPr>
      <w:r w:rsidRPr="00B2562C">
        <w:rPr>
          <w:rFonts w:ascii="Times New Roman" w:hAnsi="Times New Roman" w:cs="Times New Roman"/>
          <w:sz w:val="28"/>
          <w:szCs w:val="28"/>
        </w:rPr>
        <w:t>Инсульт (</w:t>
      </w:r>
      <w:proofErr w:type="spellStart"/>
      <w:r w:rsidRPr="00B2562C">
        <w:rPr>
          <w:rFonts w:ascii="Times New Roman" w:hAnsi="Times New Roman" w:cs="Times New Roman"/>
          <w:sz w:val="28"/>
          <w:szCs w:val="28"/>
        </w:rPr>
        <w:t>insulto</w:t>
      </w:r>
      <w:proofErr w:type="spellEnd"/>
      <w:r w:rsidRPr="00B2562C">
        <w:rPr>
          <w:rFonts w:ascii="Times New Roman" w:hAnsi="Times New Roman" w:cs="Times New Roman"/>
          <w:sz w:val="28"/>
          <w:szCs w:val="28"/>
        </w:rPr>
        <w:t xml:space="preserve"> – скачок, лат.) – острое нарушение мозгового кровообращения. Каждые 1,5 минуты в России кто-то заболевает инсультом. 80% больных становятся глубокими инвалидами, если вовремя не была оказана помощь. Инсульт, как правило, не является быстроразвивающимся заболеванием. Это долгий процесс, проходящий стадии от незначительных функциональных изменений до необратимого структурного поражения мозга – некроза (омертвения клеток мозга). Это тяжелейшее заболевание является следствием нарушения функции кровеносных сосудов, а возникающие неврологические расстройства специалисты называют цереброваскулярными заболеваниями (от </w:t>
      </w:r>
      <w:proofErr w:type="spellStart"/>
      <w:r w:rsidRPr="00B2562C">
        <w:rPr>
          <w:rFonts w:ascii="Times New Roman" w:hAnsi="Times New Roman" w:cs="Times New Roman"/>
          <w:sz w:val="28"/>
          <w:szCs w:val="28"/>
        </w:rPr>
        <w:t>cerebrum</w:t>
      </w:r>
      <w:proofErr w:type="spellEnd"/>
      <w:r w:rsidRPr="00B2562C">
        <w:rPr>
          <w:rFonts w:ascii="Times New Roman" w:hAnsi="Times New Roman" w:cs="Times New Roman"/>
          <w:sz w:val="28"/>
          <w:szCs w:val="28"/>
        </w:rPr>
        <w:t xml:space="preserve"> – мозг, </w:t>
      </w:r>
      <w:proofErr w:type="spellStart"/>
      <w:r w:rsidRPr="00B2562C">
        <w:rPr>
          <w:rFonts w:ascii="Times New Roman" w:hAnsi="Times New Roman" w:cs="Times New Roman"/>
          <w:sz w:val="28"/>
          <w:szCs w:val="28"/>
        </w:rPr>
        <w:t>vascularis</w:t>
      </w:r>
      <w:proofErr w:type="spellEnd"/>
      <w:r w:rsidRPr="00B2562C">
        <w:rPr>
          <w:rFonts w:ascii="Times New Roman" w:hAnsi="Times New Roman" w:cs="Times New Roman"/>
          <w:sz w:val="28"/>
          <w:szCs w:val="28"/>
        </w:rPr>
        <w:t xml:space="preserve"> – сосудистый, лат.). Тяжесть последствий инсульта зависит от того, где в головном мозге произошло нарушение кровоснабжения или кровоизлияние. Каждая область головного мозга снабжается </w:t>
      </w:r>
      <w:proofErr w:type="spellStart"/>
      <w:r w:rsidRPr="00B2562C">
        <w:rPr>
          <w:rFonts w:ascii="Times New Roman" w:hAnsi="Times New Roman" w:cs="Times New Roman"/>
          <w:sz w:val="28"/>
          <w:szCs w:val="28"/>
        </w:rPr>
        <w:t>определенными</w:t>
      </w:r>
      <w:proofErr w:type="spellEnd"/>
      <w:r w:rsidRPr="00B2562C">
        <w:rPr>
          <w:rFonts w:ascii="Times New Roman" w:hAnsi="Times New Roman" w:cs="Times New Roman"/>
          <w:sz w:val="28"/>
          <w:szCs w:val="28"/>
        </w:rPr>
        <w:t xml:space="preserve"> кровеносными сосудами. Например, если произошла закупорка кровеносного сосуда в области, отвечающей за движения мышц левой ноги, то эта нога, скорее всего, будет парализована. Нарушение функций сильнее выражено сразу после начала инсульта. Однако затем они частично восстанавливаются, поскольку, хотя часть клеток мозга, расположенных в «эпицентре» нарушения, погибла, другие повреждаются лишь частично и при оказании им помощи – правильном и экстренном лечении, смогут восстановиться и выполнять свою работу. Главные факторы риска — это повышенное артериальное давление и атеросклероз (сужение артерий из-за отложения в их стенках воскоподобного вещества - холестерина). Частота инсультов в последние десятилетия снизилась в основном потому, что люди стали лучше понимать, насколько важно контролировать повышенное артериальное давление и содержание холестерина в крови. К разновидностям инсульта относят ишемический инсульт (инфаркт мозга) (до 85% всех случаев), геморрагический инсульт (кровоизлияние в мозг) (около 10% случаев) и субарахноидальное кровоизлияние (около 5%). В большинстве стран мира инсульт врачи относят к наиболее </w:t>
      </w:r>
      <w:proofErr w:type="spellStart"/>
      <w:r w:rsidRPr="00B2562C">
        <w:rPr>
          <w:rFonts w:ascii="Times New Roman" w:hAnsi="Times New Roman" w:cs="Times New Roman"/>
          <w:sz w:val="28"/>
          <w:szCs w:val="28"/>
        </w:rPr>
        <w:t>распространенным</w:t>
      </w:r>
      <w:proofErr w:type="spellEnd"/>
      <w:r w:rsidRPr="00B2562C">
        <w:rPr>
          <w:rFonts w:ascii="Times New Roman" w:hAnsi="Times New Roman" w:cs="Times New Roman"/>
          <w:sz w:val="28"/>
          <w:szCs w:val="28"/>
        </w:rPr>
        <w:t xml:space="preserve"> причинам неврологических расстройств, приводящим к разной степени инвалидизации, а значит и нетрудоспособности. В России к труду после </w:t>
      </w:r>
      <w:proofErr w:type="spellStart"/>
      <w:r w:rsidRPr="00B2562C">
        <w:rPr>
          <w:rFonts w:ascii="Times New Roman" w:hAnsi="Times New Roman" w:cs="Times New Roman"/>
          <w:sz w:val="28"/>
          <w:szCs w:val="28"/>
        </w:rPr>
        <w:t>перенесенного</w:t>
      </w:r>
      <w:proofErr w:type="spellEnd"/>
      <w:r w:rsidRPr="00B2562C">
        <w:rPr>
          <w:rFonts w:ascii="Times New Roman" w:hAnsi="Times New Roman" w:cs="Times New Roman"/>
          <w:sz w:val="28"/>
          <w:szCs w:val="28"/>
        </w:rPr>
        <w:t xml:space="preserve"> удара возвращается не более 20% больных, </w:t>
      </w:r>
      <w:proofErr w:type="spellStart"/>
      <w:r w:rsidRPr="00B2562C">
        <w:rPr>
          <w:rFonts w:ascii="Times New Roman" w:hAnsi="Times New Roman" w:cs="Times New Roman"/>
          <w:sz w:val="28"/>
          <w:szCs w:val="28"/>
        </w:rPr>
        <w:t>причем</w:t>
      </w:r>
      <w:proofErr w:type="spellEnd"/>
      <w:r w:rsidRPr="00B2562C">
        <w:rPr>
          <w:rFonts w:ascii="Times New Roman" w:hAnsi="Times New Roman" w:cs="Times New Roman"/>
          <w:sz w:val="28"/>
          <w:szCs w:val="28"/>
        </w:rPr>
        <w:t xml:space="preserve"> 1/3 заболевших инсультом составляют люди трудоспособного возраста, что неблагоприятно сказывается не только на финансовом положении семей, в которых случилась сосудистая катастрофа, но и на экономике страны в целом. Согласно данным Всемирной организации здравоохранения, инсульт является ведущей причиной инвалидизации.</w:t>
      </w:r>
    </w:p>
    <w:p w:rsidR="00B2562C" w:rsidRPr="00B2562C" w:rsidRDefault="00B2562C" w:rsidP="00B2562C">
      <w:pPr>
        <w:ind w:left="-567"/>
        <w:jc w:val="both"/>
        <w:rPr>
          <w:rFonts w:ascii="Times New Roman" w:hAnsi="Times New Roman" w:cs="Times New Roman"/>
          <w:sz w:val="28"/>
          <w:szCs w:val="28"/>
        </w:rPr>
      </w:pPr>
      <w:r w:rsidRPr="00B2562C">
        <w:rPr>
          <w:rFonts w:ascii="Times New Roman" w:hAnsi="Times New Roman" w:cs="Times New Roman"/>
          <w:sz w:val="28"/>
          <w:szCs w:val="28"/>
        </w:rPr>
        <w:t>Факторы риска развития инсульта уже давно хорошо известны. По мнению специалистов, соблюдение простых правил здорового образа жизни позволяет предотвратить около половины всех случаев ишемического инсульта как у мужчин, так и у женщин.</w:t>
      </w:r>
    </w:p>
    <w:p w:rsidR="00726A91" w:rsidRDefault="00726A91" w:rsidP="00726A91">
      <w:pPr>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Специалисты, занимающиеся проблемой инсульта, </w:t>
      </w:r>
      <w:r w:rsidR="00B2562C" w:rsidRPr="00B2562C">
        <w:rPr>
          <w:rFonts w:ascii="Times New Roman" w:hAnsi="Times New Roman" w:cs="Times New Roman"/>
          <w:sz w:val="28"/>
          <w:szCs w:val="28"/>
        </w:rPr>
        <w:t>смогли определить те особенности образа жизни, которые максимально снижали риск раз</w:t>
      </w:r>
      <w:r>
        <w:rPr>
          <w:rFonts w:ascii="Times New Roman" w:hAnsi="Times New Roman" w:cs="Times New Roman"/>
          <w:sz w:val="28"/>
          <w:szCs w:val="28"/>
        </w:rPr>
        <w:t xml:space="preserve">вития острых мозговых состояний. </w:t>
      </w:r>
    </w:p>
    <w:p w:rsidR="00B2562C" w:rsidRPr="00B2562C" w:rsidRDefault="00B2562C" w:rsidP="00726A91">
      <w:pPr>
        <w:ind w:left="-567"/>
        <w:jc w:val="both"/>
        <w:rPr>
          <w:rFonts w:ascii="Times New Roman" w:hAnsi="Times New Roman" w:cs="Times New Roman"/>
          <w:sz w:val="28"/>
          <w:szCs w:val="28"/>
        </w:rPr>
      </w:pPr>
      <w:r w:rsidRPr="00B2562C">
        <w:rPr>
          <w:rFonts w:ascii="Times New Roman" w:hAnsi="Times New Roman" w:cs="Times New Roman"/>
          <w:sz w:val="28"/>
          <w:szCs w:val="28"/>
        </w:rPr>
        <w:t>Поддержание нормального веса, который определяется по индексу массы тела (ИМТ) менее 25. Про избыточную массу тела можно говорить, когда ИМТ находится в пределах от 25 до 29,9. Значения ИМТ выше 30 свидетельствуют об ожирении.</w:t>
      </w:r>
    </w:p>
    <w:p w:rsidR="00B2562C" w:rsidRPr="00B2562C" w:rsidRDefault="00B2562C" w:rsidP="00B2562C">
      <w:pPr>
        <w:ind w:left="-567"/>
        <w:jc w:val="both"/>
        <w:rPr>
          <w:rFonts w:ascii="Times New Roman" w:hAnsi="Times New Roman" w:cs="Times New Roman"/>
          <w:sz w:val="28"/>
          <w:szCs w:val="28"/>
        </w:rPr>
      </w:pPr>
      <w:r w:rsidRPr="00B2562C">
        <w:rPr>
          <w:rFonts w:ascii="Times New Roman" w:hAnsi="Times New Roman" w:cs="Times New Roman"/>
          <w:sz w:val="28"/>
          <w:szCs w:val="28"/>
        </w:rPr>
        <w:t>Умеренная или значительная физическая активность в течение получаса и более ежедневно.</w:t>
      </w:r>
    </w:p>
    <w:p w:rsidR="00B2562C" w:rsidRDefault="00B2562C" w:rsidP="00B2562C">
      <w:pPr>
        <w:ind w:left="-567"/>
        <w:jc w:val="both"/>
        <w:rPr>
          <w:rFonts w:ascii="Times New Roman" w:hAnsi="Times New Roman" w:cs="Times New Roman"/>
          <w:sz w:val="28"/>
          <w:szCs w:val="28"/>
        </w:rPr>
      </w:pPr>
      <w:r w:rsidRPr="00B2562C">
        <w:rPr>
          <w:rFonts w:ascii="Times New Roman" w:hAnsi="Times New Roman" w:cs="Times New Roman"/>
          <w:sz w:val="28"/>
          <w:szCs w:val="28"/>
        </w:rPr>
        <w:t>Правильное питание, то есть диета, богатая овощами и фруктами, постным мясом, или рыбой, клетчаткой, орехами и бобовыми и отсутствие «плохих» жиров.</w:t>
      </w:r>
    </w:p>
    <w:p w:rsidR="00EB0A9B" w:rsidRPr="00B2562C" w:rsidRDefault="00EB0A9B" w:rsidP="00B2562C">
      <w:pPr>
        <w:ind w:left="-567"/>
        <w:jc w:val="both"/>
        <w:rPr>
          <w:rFonts w:ascii="Times New Roman" w:hAnsi="Times New Roman" w:cs="Times New Roman"/>
          <w:sz w:val="28"/>
          <w:szCs w:val="28"/>
        </w:rPr>
      </w:pPr>
      <w:r>
        <w:rPr>
          <w:rFonts w:ascii="Times New Roman" w:hAnsi="Times New Roman" w:cs="Times New Roman"/>
          <w:sz w:val="28"/>
          <w:szCs w:val="28"/>
        </w:rPr>
        <w:t xml:space="preserve">Отказ или снижение употребления полуфабрикатов и рафинированных продуктов. </w:t>
      </w:r>
    </w:p>
    <w:p w:rsidR="00726A91" w:rsidRDefault="00B2562C" w:rsidP="00726A91">
      <w:pPr>
        <w:ind w:left="-567"/>
        <w:jc w:val="both"/>
        <w:rPr>
          <w:rFonts w:ascii="Times New Roman" w:hAnsi="Times New Roman" w:cs="Times New Roman"/>
          <w:sz w:val="28"/>
          <w:szCs w:val="28"/>
        </w:rPr>
      </w:pPr>
      <w:r w:rsidRPr="00B2562C">
        <w:rPr>
          <w:rFonts w:ascii="Times New Roman" w:hAnsi="Times New Roman" w:cs="Times New Roman"/>
          <w:sz w:val="28"/>
          <w:szCs w:val="28"/>
        </w:rPr>
        <w:t>Отказ от курения</w:t>
      </w:r>
      <w:r w:rsidR="00726A91">
        <w:rPr>
          <w:rFonts w:ascii="Times New Roman" w:hAnsi="Times New Roman" w:cs="Times New Roman"/>
          <w:sz w:val="28"/>
          <w:szCs w:val="28"/>
        </w:rPr>
        <w:t xml:space="preserve"> и употребления алкоголя</w:t>
      </w:r>
      <w:r w:rsidRPr="00B2562C">
        <w:rPr>
          <w:rFonts w:ascii="Times New Roman" w:hAnsi="Times New Roman" w:cs="Times New Roman"/>
          <w:sz w:val="28"/>
          <w:szCs w:val="28"/>
        </w:rPr>
        <w:t>.</w:t>
      </w:r>
    </w:p>
    <w:p w:rsidR="00B2562C" w:rsidRDefault="00B2562C" w:rsidP="00726A91">
      <w:pPr>
        <w:ind w:left="-567"/>
        <w:jc w:val="both"/>
        <w:rPr>
          <w:rFonts w:ascii="Times New Roman" w:hAnsi="Times New Roman" w:cs="Times New Roman"/>
          <w:sz w:val="28"/>
          <w:szCs w:val="28"/>
        </w:rPr>
      </w:pPr>
      <w:r w:rsidRPr="00B2562C">
        <w:rPr>
          <w:rFonts w:ascii="Times New Roman" w:hAnsi="Times New Roman" w:cs="Times New Roman"/>
          <w:sz w:val="28"/>
          <w:szCs w:val="28"/>
        </w:rPr>
        <w:t>Здоровый образ жизни также помогает снизить вероятность развития сахарного диабета 2 типа и ишемической болезни сердца.</w:t>
      </w:r>
      <w:r w:rsidR="00726A91">
        <w:rPr>
          <w:rFonts w:ascii="Times New Roman" w:hAnsi="Times New Roman" w:cs="Times New Roman"/>
          <w:sz w:val="28"/>
          <w:szCs w:val="28"/>
        </w:rPr>
        <w:t xml:space="preserve"> Будьте здоровы!</w:t>
      </w:r>
    </w:p>
    <w:p w:rsidR="00EE1AE5" w:rsidRDefault="00EE1AE5" w:rsidP="00726A91">
      <w:pPr>
        <w:ind w:left="-567"/>
        <w:jc w:val="both"/>
        <w:rPr>
          <w:rFonts w:ascii="Times New Roman" w:hAnsi="Times New Roman" w:cs="Times New Roman"/>
          <w:sz w:val="28"/>
          <w:szCs w:val="28"/>
        </w:rPr>
      </w:pPr>
    </w:p>
    <w:p w:rsidR="00EE1AE5" w:rsidRDefault="00EE1AE5" w:rsidP="00726A91">
      <w:pPr>
        <w:ind w:left="-567"/>
        <w:jc w:val="both"/>
        <w:rPr>
          <w:rFonts w:ascii="Times New Roman" w:hAnsi="Times New Roman" w:cs="Times New Roman"/>
          <w:sz w:val="28"/>
          <w:szCs w:val="28"/>
        </w:rPr>
      </w:pPr>
    </w:p>
    <w:p w:rsidR="00EE1AE5" w:rsidRDefault="00726A91" w:rsidP="00EE1AE5">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С уважением, заместитель главного врача </w:t>
      </w:r>
    </w:p>
    <w:p w:rsidR="00EE1AE5" w:rsidRDefault="00726A91" w:rsidP="00EE1AE5">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по медицинскому обслуживанию населения</w:t>
      </w:r>
    </w:p>
    <w:p w:rsidR="00726A91" w:rsidRDefault="00EE1AE5" w:rsidP="00EE1AE5">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МБУЗ «ЦРБ» Милютинского района                                 </w:t>
      </w:r>
      <w:r w:rsidR="00726A91">
        <w:rPr>
          <w:rFonts w:ascii="Times New Roman" w:hAnsi="Times New Roman" w:cs="Times New Roman"/>
          <w:sz w:val="28"/>
          <w:szCs w:val="28"/>
        </w:rPr>
        <w:t xml:space="preserve"> К.Г. </w:t>
      </w:r>
      <w:proofErr w:type="spellStart"/>
      <w:r w:rsidR="00726A91">
        <w:rPr>
          <w:rFonts w:ascii="Times New Roman" w:hAnsi="Times New Roman" w:cs="Times New Roman"/>
          <w:sz w:val="28"/>
          <w:szCs w:val="28"/>
        </w:rPr>
        <w:t>Давидчик</w:t>
      </w:r>
      <w:proofErr w:type="spellEnd"/>
    </w:p>
    <w:p w:rsidR="00726A91" w:rsidRPr="00B2562C" w:rsidRDefault="00726A91" w:rsidP="00726A91">
      <w:pPr>
        <w:ind w:left="-567"/>
        <w:jc w:val="both"/>
        <w:rPr>
          <w:rFonts w:ascii="Times New Roman" w:hAnsi="Times New Roman" w:cs="Times New Roman"/>
          <w:sz w:val="28"/>
          <w:szCs w:val="28"/>
        </w:rPr>
      </w:pPr>
    </w:p>
    <w:sectPr w:rsidR="00726A91" w:rsidRPr="00B2562C" w:rsidSect="00B2562C">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62C"/>
    <w:rsid w:val="00660978"/>
    <w:rsid w:val="00662CA5"/>
    <w:rsid w:val="00726A91"/>
    <w:rsid w:val="00A24298"/>
    <w:rsid w:val="00B2145C"/>
    <w:rsid w:val="00B2562C"/>
    <w:rsid w:val="00CA64CC"/>
    <w:rsid w:val="00CB5F1F"/>
    <w:rsid w:val="00EB0A9B"/>
    <w:rsid w:val="00EE1AE5"/>
    <w:rsid w:val="00FE1E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57DC8B-523D-440D-8346-5F681FFDF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970783">
      <w:bodyDiv w:val="1"/>
      <w:marLeft w:val="0"/>
      <w:marRight w:val="0"/>
      <w:marTop w:val="0"/>
      <w:marBottom w:val="0"/>
      <w:divBdr>
        <w:top w:val="none" w:sz="0" w:space="0" w:color="auto"/>
        <w:left w:val="none" w:sz="0" w:space="0" w:color="auto"/>
        <w:bottom w:val="none" w:sz="0" w:space="0" w:color="auto"/>
        <w:right w:val="none" w:sz="0" w:space="0" w:color="auto"/>
      </w:divBdr>
      <w:divsChild>
        <w:div w:id="1592012290">
          <w:marLeft w:val="0"/>
          <w:marRight w:val="0"/>
          <w:marTop w:val="0"/>
          <w:marBottom w:val="0"/>
          <w:divBdr>
            <w:top w:val="none" w:sz="0" w:space="0" w:color="auto"/>
            <w:left w:val="none" w:sz="0" w:space="0" w:color="auto"/>
            <w:bottom w:val="none" w:sz="0" w:space="0" w:color="auto"/>
            <w:right w:val="none" w:sz="0" w:space="0" w:color="auto"/>
          </w:divBdr>
        </w:div>
        <w:div w:id="478503484">
          <w:marLeft w:val="0"/>
          <w:marRight w:val="0"/>
          <w:marTop w:val="0"/>
          <w:marBottom w:val="0"/>
          <w:divBdr>
            <w:top w:val="none" w:sz="0" w:space="0" w:color="auto"/>
            <w:left w:val="none" w:sz="0" w:space="0" w:color="auto"/>
            <w:bottom w:val="none" w:sz="0" w:space="0" w:color="auto"/>
            <w:right w:val="none" w:sz="0" w:space="0" w:color="auto"/>
          </w:divBdr>
        </w:div>
        <w:div w:id="1087769726">
          <w:marLeft w:val="0"/>
          <w:marRight w:val="0"/>
          <w:marTop w:val="0"/>
          <w:marBottom w:val="0"/>
          <w:divBdr>
            <w:top w:val="none" w:sz="0" w:space="0" w:color="auto"/>
            <w:left w:val="none" w:sz="0" w:space="0" w:color="auto"/>
            <w:bottom w:val="none" w:sz="0" w:space="0" w:color="auto"/>
            <w:right w:val="none" w:sz="0" w:space="0" w:color="auto"/>
          </w:divBdr>
        </w:div>
        <w:div w:id="941571826">
          <w:marLeft w:val="0"/>
          <w:marRight w:val="0"/>
          <w:marTop w:val="0"/>
          <w:marBottom w:val="0"/>
          <w:divBdr>
            <w:top w:val="none" w:sz="0" w:space="0" w:color="auto"/>
            <w:left w:val="none" w:sz="0" w:space="0" w:color="auto"/>
            <w:bottom w:val="none" w:sz="0" w:space="0" w:color="auto"/>
            <w:right w:val="none" w:sz="0" w:space="0" w:color="auto"/>
          </w:divBdr>
        </w:div>
        <w:div w:id="1956129374">
          <w:marLeft w:val="0"/>
          <w:marRight w:val="0"/>
          <w:marTop w:val="0"/>
          <w:marBottom w:val="0"/>
          <w:divBdr>
            <w:top w:val="none" w:sz="0" w:space="0" w:color="auto"/>
            <w:left w:val="none" w:sz="0" w:space="0" w:color="auto"/>
            <w:bottom w:val="none" w:sz="0" w:space="0" w:color="auto"/>
            <w:right w:val="none" w:sz="0" w:space="0" w:color="auto"/>
          </w:divBdr>
        </w:div>
        <w:div w:id="1631206865">
          <w:marLeft w:val="0"/>
          <w:marRight w:val="0"/>
          <w:marTop w:val="0"/>
          <w:marBottom w:val="0"/>
          <w:divBdr>
            <w:top w:val="none" w:sz="0" w:space="0" w:color="auto"/>
            <w:left w:val="none" w:sz="0" w:space="0" w:color="auto"/>
            <w:bottom w:val="none" w:sz="0" w:space="0" w:color="auto"/>
            <w:right w:val="none" w:sz="0" w:space="0" w:color="auto"/>
          </w:divBdr>
        </w:div>
        <w:div w:id="76902492">
          <w:marLeft w:val="0"/>
          <w:marRight w:val="0"/>
          <w:marTop w:val="0"/>
          <w:marBottom w:val="0"/>
          <w:divBdr>
            <w:top w:val="none" w:sz="0" w:space="0" w:color="auto"/>
            <w:left w:val="none" w:sz="0" w:space="0" w:color="auto"/>
            <w:bottom w:val="none" w:sz="0" w:space="0" w:color="auto"/>
            <w:right w:val="none" w:sz="0" w:space="0" w:color="auto"/>
          </w:divBdr>
        </w:div>
        <w:div w:id="746994428">
          <w:marLeft w:val="0"/>
          <w:marRight w:val="0"/>
          <w:marTop w:val="0"/>
          <w:marBottom w:val="0"/>
          <w:divBdr>
            <w:top w:val="none" w:sz="0" w:space="0" w:color="auto"/>
            <w:left w:val="none" w:sz="0" w:space="0" w:color="auto"/>
            <w:bottom w:val="none" w:sz="0" w:space="0" w:color="auto"/>
            <w:right w:val="none" w:sz="0" w:space="0" w:color="auto"/>
          </w:divBdr>
        </w:div>
        <w:div w:id="1550341820">
          <w:marLeft w:val="0"/>
          <w:marRight w:val="0"/>
          <w:marTop w:val="0"/>
          <w:marBottom w:val="0"/>
          <w:divBdr>
            <w:top w:val="none" w:sz="0" w:space="0" w:color="auto"/>
            <w:left w:val="none" w:sz="0" w:space="0" w:color="auto"/>
            <w:bottom w:val="none" w:sz="0" w:space="0" w:color="auto"/>
            <w:right w:val="none" w:sz="0" w:space="0" w:color="auto"/>
          </w:divBdr>
        </w:div>
        <w:div w:id="284429185">
          <w:marLeft w:val="0"/>
          <w:marRight w:val="0"/>
          <w:marTop w:val="0"/>
          <w:marBottom w:val="0"/>
          <w:divBdr>
            <w:top w:val="none" w:sz="0" w:space="0" w:color="auto"/>
            <w:left w:val="none" w:sz="0" w:space="0" w:color="auto"/>
            <w:bottom w:val="none" w:sz="0" w:space="0" w:color="auto"/>
            <w:right w:val="none" w:sz="0" w:space="0" w:color="auto"/>
          </w:divBdr>
        </w:div>
        <w:div w:id="1438870319">
          <w:marLeft w:val="0"/>
          <w:marRight w:val="0"/>
          <w:marTop w:val="0"/>
          <w:marBottom w:val="0"/>
          <w:divBdr>
            <w:top w:val="none" w:sz="0" w:space="0" w:color="auto"/>
            <w:left w:val="none" w:sz="0" w:space="0" w:color="auto"/>
            <w:bottom w:val="none" w:sz="0" w:space="0" w:color="auto"/>
            <w:right w:val="none" w:sz="0" w:space="0" w:color="auto"/>
          </w:divBdr>
        </w:div>
        <w:div w:id="72508408">
          <w:marLeft w:val="0"/>
          <w:marRight w:val="0"/>
          <w:marTop w:val="0"/>
          <w:marBottom w:val="0"/>
          <w:divBdr>
            <w:top w:val="none" w:sz="0" w:space="0" w:color="auto"/>
            <w:left w:val="none" w:sz="0" w:space="0" w:color="auto"/>
            <w:bottom w:val="none" w:sz="0" w:space="0" w:color="auto"/>
            <w:right w:val="none" w:sz="0" w:space="0" w:color="auto"/>
          </w:divBdr>
        </w:div>
        <w:div w:id="1357927614">
          <w:marLeft w:val="0"/>
          <w:marRight w:val="0"/>
          <w:marTop w:val="0"/>
          <w:marBottom w:val="0"/>
          <w:divBdr>
            <w:top w:val="none" w:sz="0" w:space="0" w:color="auto"/>
            <w:left w:val="none" w:sz="0" w:space="0" w:color="auto"/>
            <w:bottom w:val="none" w:sz="0" w:space="0" w:color="auto"/>
            <w:right w:val="none" w:sz="0" w:space="0" w:color="auto"/>
          </w:divBdr>
        </w:div>
        <w:div w:id="720833466">
          <w:marLeft w:val="0"/>
          <w:marRight w:val="0"/>
          <w:marTop w:val="0"/>
          <w:marBottom w:val="0"/>
          <w:divBdr>
            <w:top w:val="none" w:sz="0" w:space="0" w:color="auto"/>
            <w:left w:val="none" w:sz="0" w:space="0" w:color="auto"/>
            <w:bottom w:val="none" w:sz="0" w:space="0" w:color="auto"/>
            <w:right w:val="none" w:sz="0" w:space="0" w:color="auto"/>
          </w:divBdr>
        </w:div>
        <w:div w:id="1488548514">
          <w:marLeft w:val="0"/>
          <w:marRight w:val="0"/>
          <w:marTop w:val="0"/>
          <w:marBottom w:val="0"/>
          <w:divBdr>
            <w:top w:val="none" w:sz="0" w:space="0" w:color="auto"/>
            <w:left w:val="none" w:sz="0" w:space="0" w:color="auto"/>
            <w:bottom w:val="none" w:sz="0" w:space="0" w:color="auto"/>
            <w:right w:val="none" w:sz="0" w:space="0" w:color="auto"/>
          </w:divBdr>
        </w:div>
        <w:div w:id="1494682695">
          <w:marLeft w:val="0"/>
          <w:marRight w:val="0"/>
          <w:marTop w:val="0"/>
          <w:marBottom w:val="0"/>
          <w:divBdr>
            <w:top w:val="none" w:sz="0" w:space="0" w:color="auto"/>
            <w:left w:val="none" w:sz="0" w:space="0" w:color="auto"/>
            <w:bottom w:val="none" w:sz="0" w:space="0" w:color="auto"/>
            <w:right w:val="none" w:sz="0" w:space="0" w:color="auto"/>
          </w:divBdr>
        </w:div>
        <w:div w:id="221211137">
          <w:marLeft w:val="0"/>
          <w:marRight w:val="0"/>
          <w:marTop w:val="0"/>
          <w:marBottom w:val="0"/>
          <w:divBdr>
            <w:top w:val="none" w:sz="0" w:space="0" w:color="auto"/>
            <w:left w:val="none" w:sz="0" w:space="0" w:color="auto"/>
            <w:bottom w:val="none" w:sz="0" w:space="0" w:color="auto"/>
            <w:right w:val="none" w:sz="0" w:space="0" w:color="auto"/>
          </w:divBdr>
        </w:div>
        <w:div w:id="1487478878">
          <w:marLeft w:val="0"/>
          <w:marRight w:val="0"/>
          <w:marTop w:val="0"/>
          <w:marBottom w:val="0"/>
          <w:divBdr>
            <w:top w:val="none" w:sz="0" w:space="0" w:color="auto"/>
            <w:left w:val="none" w:sz="0" w:space="0" w:color="auto"/>
            <w:bottom w:val="none" w:sz="0" w:space="0" w:color="auto"/>
            <w:right w:val="none" w:sz="0" w:space="0" w:color="auto"/>
          </w:divBdr>
        </w:div>
      </w:divsChild>
    </w:div>
    <w:div w:id="197547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571</Words>
  <Characters>3261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MILADMIN_00</cp:lastModifiedBy>
  <cp:revision>3</cp:revision>
  <dcterms:created xsi:type="dcterms:W3CDTF">2018-10-23T13:24:00Z</dcterms:created>
  <dcterms:modified xsi:type="dcterms:W3CDTF">2018-10-23T13:26:00Z</dcterms:modified>
</cp:coreProperties>
</file>