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B47E5" w14:textId="77777777" w:rsidR="00721A43" w:rsidRPr="00A61195" w:rsidRDefault="00721A43" w:rsidP="00A611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195">
        <w:rPr>
          <w:rFonts w:ascii="Times New Roman" w:hAnsi="Times New Roman" w:cs="Times New Roman"/>
          <w:b/>
          <w:sz w:val="28"/>
          <w:szCs w:val="28"/>
        </w:rPr>
        <w:t>Осторожно – КЛЕЩИ!</w:t>
      </w:r>
    </w:p>
    <w:p w14:paraId="1E920B2A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В Ростовской области ежегодно увеличивается количество зарегистрированных случаев укуса человека клещами. Консолидирует информацию по этому вопросу и делает соответствующие объявления региональное Управление Роспотребнадзора, которое отмечает расширение ареала обита</w:t>
      </w:r>
      <w:r>
        <w:rPr>
          <w:rFonts w:ascii="Times New Roman" w:hAnsi="Times New Roman" w:cs="Times New Roman"/>
          <w:sz w:val="28"/>
          <w:szCs w:val="28"/>
        </w:rPr>
        <w:t>ния этих опасных членистоногих.</w:t>
      </w:r>
    </w:p>
    <w:p w14:paraId="63C2FE2E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Для снижения числа пострадавших территория области подвергается обработке специальными средствами. Обработка животные также входит в перечень мероприятий, организованных в целях борьбы с переносчиками тя</w:t>
      </w:r>
      <w:r>
        <w:rPr>
          <w:rFonts w:ascii="Times New Roman" w:hAnsi="Times New Roman" w:cs="Times New Roman"/>
          <w:sz w:val="28"/>
          <w:szCs w:val="28"/>
        </w:rPr>
        <w:t>желых инфекционных заболеваний.</w:t>
      </w:r>
    </w:p>
    <w:p w14:paraId="4A9E2631" w14:textId="30CF031D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МБУЗ «ЦРБ» Милютинского района</w:t>
      </w:r>
      <w:r w:rsidRPr="00721A43">
        <w:rPr>
          <w:rFonts w:ascii="Times New Roman" w:hAnsi="Times New Roman" w:cs="Times New Roman"/>
          <w:sz w:val="28"/>
          <w:szCs w:val="28"/>
        </w:rPr>
        <w:t xml:space="preserve"> предупреждает: жителям следует проявлять осторожность, пребывая на свежем воздухе. Густая трава является излюбленным местом пребывания кровопийц, чувствующих приближение теплокровных «объектов ох</w:t>
      </w:r>
      <w:r>
        <w:rPr>
          <w:rFonts w:ascii="Times New Roman" w:hAnsi="Times New Roman" w:cs="Times New Roman"/>
          <w:sz w:val="28"/>
          <w:szCs w:val="28"/>
        </w:rPr>
        <w:t>оты» на расстоянии до 5 метров.</w:t>
      </w:r>
      <w:r w:rsidR="0079629D">
        <w:rPr>
          <w:rFonts w:ascii="Times New Roman" w:hAnsi="Times New Roman" w:cs="Times New Roman"/>
          <w:sz w:val="28"/>
          <w:szCs w:val="28"/>
        </w:rPr>
        <w:t xml:space="preserve"> </w:t>
      </w:r>
      <w:r w:rsidRPr="00721A43">
        <w:rPr>
          <w:rFonts w:ascii="Times New Roman" w:hAnsi="Times New Roman" w:cs="Times New Roman"/>
          <w:sz w:val="28"/>
          <w:szCs w:val="28"/>
        </w:rPr>
        <w:t>Уберечься от укусов поможет одежда с длинными рукавами и штанинами. Лучше в</w:t>
      </w:r>
      <w:r>
        <w:rPr>
          <w:rFonts w:ascii="Times New Roman" w:hAnsi="Times New Roman" w:cs="Times New Roman"/>
          <w:sz w:val="28"/>
          <w:szCs w:val="28"/>
        </w:rPr>
        <w:t xml:space="preserve">сего подходят вещи с манжетами, </w:t>
      </w:r>
      <w:r w:rsidRPr="00721A43">
        <w:rPr>
          <w:rFonts w:ascii="Times New Roman" w:hAnsi="Times New Roman" w:cs="Times New Roman"/>
          <w:sz w:val="28"/>
          <w:szCs w:val="28"/>
        </w:rPr>
        <w:t>плотно обхватывающими конечности, что затр</w:t>
      </w:r>
      <w:r>
        <w:rPr>
          <w:rFonts w:ascii="Times New Roman" w:hAnsi="Times New Roman" w:cs="Times New Roman"/>
          <w:sz w:val="28"/>
          <w:szCs w:val="28"/>
        </w:rPr>
        <w:t xml:space="preserve">уднит доступ к телу для клещей. </w:t>
      </w:r>
      <w:r w:rsidRPr="00721A43">
        <w:rPr>
          <w:rFonts w:ascii="Times New Roman" w:hAnsi="Times New Roman" w:cs="Times New Roman"/>
          <w:sz w:val="28"/>
          <w:szCs w:val="28"/>
        </w:rPr>
        <w:t>Проведение взаимных визуальных осмотров друг друга следует проводить не реже, чем каждые четверть часа. Наличие головного убора – не лишняя предосторожность.</w:t>
      </w:r>
    </w:p>
    <w:p w14:paraId="302C0CD4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В случае обнаружения укуса, самое главное – незамедлительно удалить его. Чем скорее это будет сделано, тем ниже возможность попадания в кровь</w:t>
      </w:r>
      <w:r>
        <w:rPr>
          <w:rFonts w:ascii="Times New Roman" w:hAnsi="Times New Roman" w:cs="Times New Roman"/>
          <w:sz w:val="28"/>
          <w:szCs w:val="28"/>
        </w:rPr>
        <w:t xml:space="preserve"> возбудителей опасные болезней.</w:t>
      </w:r>
    </w:p>
    <w:p w14:paraId="24F4F17E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Самостоятельное извлечение клеща нежелательно, целесообразнее обратиться в травмпункт, находящийся ближе всего к месту пребывания. Медицинские работники осведомлены о том, как правильно следует удалять паразита, имеют возможность отправить его в лабораторию на анализ. Пациент ставится под наблюдение, изменение состояния берется под медицинский контроль, если появляются тревожные симптомы, своевременн</w:t>
      </w:r>
      <w:r>
        <w:rPr>
          <w:rFonts w:ascii="Times New Roman" w:hAnsi="Times New Roman" w:cs="Times New Roman"/>
          <w:sz w:val="28"/>
          <w:szCs w:val="28"/>
        </w:rPr>
        <w:t>ая помощь купирует заболевание.</w:t>
      </w:r>
    </w:p>
    <w:p w14:paraId="63E12565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 xml:space="preserve">Следует знать, </w:t>
      </w:r>
      <w:proofErr w:type="gramStart"/>
      <w:r w:rsidRPr="00721A43">
        <w:rPr>
          <w:rFonts w:ascii="Times New Roman" w:hAnsi="Times New Roman" w:cs="Times New Roman"/>
          <w:sz w:val="28"/>
          <w:szCs w:val="28"/>
        </w:rPr>
        <w:t>ч</w:t>
      </w:r>
      <w:bookmarkStart w:id="0" w:name="_GoBack"/>
      <w:bookmarkEnd w:id="0"/>
      <w:r w:rsidRPr="00721A43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721A43">
        <w:rPr>
          <w:rFonts w:ascii="Times New Roman" w:hAnsi="Times New Roman" w:cs="Times New Roman"/>
          <w:sz w:val="28"/>
          <w:szCs w:val="28"/>
        </w:rPr>
        <w:t xml:space="preserve"> если на протяжении двух недель после укуса будет подниматься температура тела, это может быть симптомом наступления лихорадки и должно стать поводом немедленного появит</w:t>
      </w:r>
      <w:r>
        <w:rPr>
          <w:rFonts w:ascii="Times New Roman" w:hAnsi="Times New Roman" w:cs="Times New Roman"/>
          <w:sz w:val="28"/>
          <w:szCs w:val="28"/>
        </w:rPr>
        <w:t>ься в кабинете врача.</w:t>
      </w:r>
      <w:r w:rsidR="004629C0">
        <w:rPr>
          <w:rFonts w:ascii="Times New Roman" w:hAnsi="Times New Roman" w:cs="Times New Roman"/>
          <w:sz w:val="28"/>
          <w:szCs w:val="28"/>
        </w:rPr>
        <w:t xml:space="preserve"> </w:t>
      </w:r>
      <w:r w:rsidRPr="00721A43">
        <w:rPr>
          <w:rFonts w:ascii="Times New Roman" w:hAnsi="Times New Roman" w:cs="Times New Roman"/>
          <w:sz w:val="28"/>
          <w:szCs w:val="28"/>
        </w:rPr>
        <w:t>Официального объявления перечня мест, представляющих наибольшую опасность для жителей Ростовской области в 2018 году нет, однако потенциально коварными местами являются леса, рекреационные зоны, излюбленные места для отдыха горожан, дачные участки и летние оздо</w:t>
      </w:r>
      <w:r w:rsidR="004629C0">
        <w:rPr>
          <w:rFonts w:ascii="Times New Roman" w:hAnsi="Times New Roman" w:cs="Times New Roman"/>
          <w:sz w:val="28"/>
          <w:szCs w:val="28"/>
        </w:rPr>
        <w:t>ровительные лагеря и санатории.</w:t>
      </w:r>
    </w:p>
    <w:p w14:paraId="4F647D7D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lastRenderedPageBreak/>
        <w:t>Также растет число случаев заражения опасными заболеваниями, переносимыми клещами, в следующих районах:</w:t>
      </w:r>
    </w:p>
    <w:p w14:paraId="5D2F1088" w14:textId="77777777" w:rsidR="00554257" w:rsidRDefault="00554257" w:rsidP="003A6BB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1A43">
        <w:rPr>
          <w:rFonts w:ascii="Times New Roman" w:hAnsi="Times New Roman" w:cs="Times New Roman"/>
          <w:sz w:val="28"/>
          <w:szCs w:val="28"/>
        </w:rPr>
        <w:t>Сал</w:t>
      </w:r>
      <w:r>
        <w:rPr>
          <w:rFonts w:ascii="Times New Roman" w:hAnsi="Times New Roman" w:cs="Times New Roman"/>
          <w:sz w:val="28"/>
          <w:szCs w:val="28"/>
        </w:rPr>
        <w:t>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19A0F5D" w14:textId="77777777" w:rsidR="00721A43" w:rsidRPr="00721A43" w:rsidRDefault="00554257" w:rsidP="003A6BB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Песчанокопский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E4C5A72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Октябрьский;</w:t>
      </w:r>
    </w:p>
    <w:p w14:paraId="1236A467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Егорлыкский;</w:t>
      </w:r>
    </w:p>
    <w:p w14:paraId="554DC6DA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Семикаракорский;</w:t>
      </w:r>
    </w:p>
    <w:p w14:paraId="23D28552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1A43">
        <w:rPr>
          <w:rFonts w:ascii="Times New Roman" w:hAnsi="Times New Roman" w:cs="Times New Roman"/>
          <w:sz w:val="28"/>
          <w:szCs w:val="28"/>
        </w:rPr>
        <w:t>Зерноградскоий</w:t>
      </w:r>
      <w:proofErr w:type="spellEnd"/>
      <w:r w:rsidRPr="00721A43">
        <w:rPr>
          <w:rFonts w:ascii="Times New Roman" w:hAnsi="Times New Roman" w:cs="Times New Roman"/>
          <w:sz w:val="28"/>
          <w:szCs w:val="28"/>
        </w:rPr>
        <w:t>;</w:t>
      </w:r>
    </w:p>
    <w:p w14:paraId="5E515262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Морозовский;</w:t>
      </w:r>
    </w:p>
    <w:p w14:paraId="70D27142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1A43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Pr="00721A43">
        <w:rPr>
          <w:rFonts w:ascii="Times New Roman" w:hAnsi="Times New Roman" w:cs="Times New Roman"/>
          <w:sz w:val="28"/>
          <w:szCs w:val="28"/>
        </w:rPr>
        <w:t>;</w:t>
      </w:r>
    </w:p>
    <w:p w14:paraId="544FF440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1A43">
        <w:rPr>
          <w:rFonts w:ascii="Times New Roman" w:hAnsi="Times New Roman" w:cs="Times New Roman"/>
          <w:sz w:val="28"/>
          <w:szCs w:val="28"/>
        </w:rPr>
        <w:t>Неклиновский</w:t>
      </w:r>
      <w:proofErr w:type="spellEnd"/>
      <w:r w:rsidRPr="00721A43">
        <w:rPr>
          <w:rFonts w:ascii="Times New Roman" w:hAnsi="Times New Roman" w:cs="Times New Roman"/>
          <w:sz w:val="28"/>
          <w:szCs w:val="28"/>
        </w:rPr>
        <w:t>.</w:t>
      </w:r>
    </w:p>
    <w:p w14:paraId="1A5A1E15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 xml:space="preserve">В число городов, представляющих опасность, входят Ростов, Таганрог, Новошахтинск, Волгодонск. </w:t>
      </w:r>
    </w:p>
    <w:p w14:paraId="0E40D583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Наибольшую опасность представляют инфекции, предаваемые иксод</w:t>
      </w:r>
      <w:r w:rsidR="00554257">
        <w:rPr>
          <w:rFonts w:ascii="Times New Roman" w:hAnsi="Times New Roman" w:cs="Times New Roman"/>
          <w:sz w:val="28"/>
          <w:szCs w:val="28"/>
        </w:rPr>
        <w:t>овыми клещами, к ним относятся:</w:t>
      </w:r>
    </w:p>
    <w:p w14:paraId="684BB9CF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Крымская геморрагическая лихорадка;</w:t>
      </w:r>
    </w:p>
    <w:p w14:paraId="3C243562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Энцефалитное поражение;</w:t>
      </w:r>
    </w:p>
    <w:p w14:paraId="5420BBC1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Туляремия;</w:t>
      </w:r>
    </w:p>
    <w:p w14:paraId="06CFBC13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Лихорадка Ку;</w:t>
      </w:r>
    </w:p>
    <w:p w14:paraId="6A6EDA06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Болезнь Лайма.</w:t>
      </w:r>
    </w:p>
    <w:p w14:paraId="39AF1011" w14:textId="77777777" w:rsidR="00721A43" w:rsidRPr="00721A43" w:rsidRDefault="00721A43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 w:rsidRPr="00721A43">
        <w:rPr>
          <w:rFonts w:ascii="Times New Roman" w:hAnsi="Times New Roman" w:cs="Times New Roman"/>
          <w:sz w:val="28"/>
          <w:szCs w:val="28"/>
        </w:rPr>
        <w:t>Профилактика</w:t>
      </w:r>
    </w:p>
    <w:p w14:paraId="0C0827A2" w14:textId="77777777" w:rsidR="00554257" w:rsidRDefault="00554257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данный момент </w:t>
      </w:r>
      <w:r w:rsidR="004629C0">
        <w:rPr>
          <w:rFonts w:ascii="Times New Roman" w:hAnsi="Times New Roman" w:cs="Times New Roman"/>
          <w:sz w:val="28"/>
          <w:szCs w:val="28"/>
        </w:rPr>
        <w:t xml:space="preserve">в Ростовской области </w:t>
      </w:r>
      <w:r>
        <w:rPr>
          <w:rFonts w:ascii="Times New Roman" w:hAnsi="Times New Roman" w:cs="Times New Roman"/>
          <w:sz w:val="28"/>
          <w:szCs w:val="28"/>
        </w:rPr>
        <w:t>зарегистрировано 37 случаев крымской геморрагической лихорадки, 2 из которых закончились летальным исходом.</w:t>
      </w:r>
    </w:p>
    <w:p w14:paraId="2FE521F5" w14:textId="77777777" w:rsidR="004629C0" w:rsidRDefault="004629C0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бдительны и осторожны!</w:t>
      </w:r>
    </w:p>
    <w:p w14:paraId="04547F03" w14:textId="77777777" w:rsidR="00A61195" w:rsidRDefault="00A61195" w:rsidP="003A6B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9942BF" w14:textId="77777777" w:rsidR="00A61195" w:rsidRDefault="00A61195" w:rsidP="003A6B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врача по медицинскому обслуживанию населения МБУЗ «ЦРБ» Милютинского района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К.Г.Давидчик</w:t>
      </w:r>
      <w:proofErr w:type="spellEnd"/>
    </w:p>
    <w:p w14:paraId="6AA27D1D" w14:textId="77777777" w:rsidR="00554257" w:rsidRPr="00721A43" w:rsidRDefault="00554257" w:rsidP="003A6BB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54257" w:rsidRPr="00721A43" w:rsidSect="00A611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87"/>
    <w:rsid w:val="00183787"/>
    <w:rsid w:val="003A205A"/>
    <w:rsid w:val="003A6BBC"/>
    <w:rsid w:val="004629C0"/>
    <w:rsid w:val="004E787F"/>
    <w:rsid w:val="00554257"/>
    <w:rsid w:val="00721A43"/>
    <w:rsid w:val="0079629D"/>
    <w:rsid w:val="00A6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70FA"/>
  <w15:docId w15:val="{C1349AB9-7F09-48B0-84F0-04722CBCF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MILADMIN_00</cp:lastModifiedBy>
  <cp:revision>4</cp:revision>
  <cp:lastPrinted>2019-07-05T13:22:00Z</cp:lastPrinted>
  <dcterms:created xsi:type="dcterms:W3CDTF">2019-07-05T13:19:00Z</dcterms:created>
  <dcterms:modified xsi:type="dcterms:W3CDTF">2019-07-05T13:22:00Z</dcterms:modified>
</cp:coreProperties>
</file>