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599" w:rsidRPr="00080599" w:rsidRDefault="00080599" w:rsidP="00080599">
      <w:pPr>
        <w:spacing w:after="0" w:line="240" w:lineRule="auto"/>
        <w:ind w:firstLine="709"/>
        <w:jc w:val="both"/>
        <w:rPr>
          <w:rFonts w:ascii="Times New Roman" w:hAnsi="Times New Roman" w:cs="Times New Roman"/>
          <w:sz w:val="28"/>
          <w:szCs w:val="28"/>
        </w:rPr>
      </w:pPr>
      <w:bookmarkStart w:id="0" w:name="_GoBack"/>
      <w:bookmarkEnd w:id="0"/>
      <w:r w:rsidRPr="00080599">
        <w:rPr>
          <w:rFonts w:ascii="Times New Roman" w:hAnsi="Times New Roman" w:cs="Times New Roman"/>
          <w:sz w:val="28"/>
          <w:szCs w:val="28"/>
        </w:rPr>
        <w:t>Администрация Милютинского района предупреждает потребителей о широком распространении недобросовестных практик заключения договоров купли-продажи дорогостоящей косметики и договоров об оказании косметологических услуг.</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В обращениях потребителей, как правило, указывается на нижеследующее.</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Потребителю предлагается воспользоваться бесплатной демонстрацией косметологических услуг (массаж, «пилинг», уход за волосами и т.д.), после чего – заключить договор на предоставление аналогичных услуг в будущем (например, на 40 посещений).</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В случае продажи косметики потребителя знакомят с т.н. тестовыми образцами, брошюрами, описанием «исключительных» потребительских свойств косметики. До подписания договора для усиления мотивации к совершению такой сделки потребителю может предоставляться «профессиональная» информация медицинского характера (о состоянии здоровья волос и кожи, развитии возможных заболеваний, необходимости профессионального ухода, составления плана лечения и т.п.). При этом в обращениях потребителей часто содержатся жалобы на некомпетентность специалистов, осуществляющих косметологическую процедуру с использованием специальных средств, отсутствие у организации лицензии на медицинскую деятельность и др.</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Подобные договоры часто сознательно заключаются с использованием факторов (шумные, душные помещения, громкая или, напротив, успокаивающая музыка, использование ароматических средств и т.п.), которые отвлекают внимание потребителей, не дают им сосредоточиться, реально оценить потребительскую ценность и нужность предлагаемых товаров и услуг, соотнести их со своими финансовыми возможностями. Договорная документация по таким сделкам может носить сложный и запутанный характер, часть важной информации выносится в приложения либо «растворяется» в середине многостраничного договора, при этом используются специальные и непонятные потребителю термины. Одновременно потребителя торопят с подписанием договора, предлагают подписать документы после устного описания их содержания, изложенного мелким шрифтом.</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Стоимость оказания соответствующих товаров и услуг, как правило, во много раз превышает финансовые возможности клиентов (может доходить до 200-300 тыс. руб.), в связи с чем им предлагается для оплаты заключить кредитный договор, а приглашение в косметический магазин или салон сопровождается настойчивой рекомендацией иметь при себе паспорт (который необходим для оформления кредита).</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Традиционно под воздействие недобросовестных практик попадают доверчивые потребители, а также люди пожилого возраста. После общения с родственниками и близкими людьми, а также внимательного ознакомления с условиями заключенных договоров (кредитного, купли - продажи, об оказании услуг) и ценами на аналогичные товары и услуги многие потребители пытаются расторгнуть заключенные договоры, на что, как правило, встречают категорический отказ со стороны продавца или исполнителя.</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Таким образом, несмотря на то, что потребитель вправе отказаться от исполнения договора об оказании услуг (с возвратом всех денежных средств за вычетом понесенных исполнителем расходов) или отказаться от договора купли-продажи, заключенного под влиянием заблуждения (неполучения всей необходимой информации о товаре), на практике это оказывается сделать непросто.</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lastRenderedPageBreak/>
        <w:t>Недобросовестными продавцами и исполнителями используется целый ряд юридических уловок, которые существенно затрудняют достижение положительного исхода: представители продавца или исполнителя услуг отказываются получать письменные претензии и жалобы, в договорах не указывается действительный (реальный) адрес хозяйствующего субъекта, договорам присваиваются несвойственные названия, затрудняющие их идентификацию.</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Роспотребнадзор рекомендует:</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до получения косметологической процедуры предварительно постараться убедиться в том, что используемая для этого косметическая продукция не вызывает нежелательных кожных реакций (жжения, покраснений, шелушений и т.п.) и соответствует установленным обязательным требованиям;</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не торопиться с принятием решения о покупке косметических средств, оставив себе время для оценки потребности в использовании предлагаемых товаров и наличия финансовой возможности их оплаты, в том числе с учетом мнения членов семьи;</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не подписывать предлагаемые документы (договор, соглашение, заявления, анкеты, акты, спецификацию на товар, заявление на получение кредита и т.п.), не прочитав и не поняв предварительно их содержание;</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иметь в виду, что, подписывая кредитный договор (заявление на получение кредита, график погашения кредита и т.п.), потребитель связывает себя договорными обязательствами с банком, что означает необходимость последующего погашения суммы кредита и уплаты процентов даже в том случае, если продавцу или исполнителю заявлено требование о расторжении договора и возврате денежных средств;</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помнить, что потребитель свободен в заключении договора, а понуждение к заключению договора не допускается.</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В соответствии со статьей 32 Закона «О защите прав потребителей» потребитель вправе отказаться от исполнения договора о выполнении работ (оказании услуг) в любое время при условии оплаты исполнителю лишь фактически понесенных им расходов, связанных с исполнением обязательств по соответствующему договору.</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Любые продовольственные и непродовольственные товары ненадлежащего качества можно вернуть или обменять в соответствии с правилами, закрепленными в статье 18 Закона «О защите прав потребителей».</w:t>
      </w:r>
    </w:p>
    <w:p w:rsidR="00080599"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Потребитель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указанный товар не подошел по форме, габаритам, фасону, расцветке, размеру или комплектации (перечень товаров, не подлежащих обмену по указанным основаниям, утвержден постановлением Правительства Российской Федерации от 19.01.1998 № 55, и включает в себя в том числе парфюмерно-косметические товары).</w:t>
      </w:r>
    </w:p>
    <w:p w:rsidR="00303F1A" w:rsidRPr="00080599" w:rsidRDefault="00080599" w:rsidP="00080599">
      <w:pPr>
        <w:spacing w:after="0" w:line="240" w:lineRule="auto"/>
        <w:ind w:firstLine="709"/>
        <w:jc w:val="both"/>
        <w:rPr>
          <w:rFonts w:ascii="Times New Roman" w:hAnsi="Times New Roman" w:cs="Times New Roman"/>
          <w:sz w:val="28"/>
          <w:szCs w:val="28"/>
        </w:rPr>
      </w:pPr>
      <w:r w:rsidRPr="00080599">
        <w:rPr>
          <w:rFonts w:ascii="Times New Roman" w:hAnsi="Times New Roman" w:cs="Times New Roman"/>
          <w:sz w:val="28"/>
          <w:szCs w:val="28"/>
        </w:rPr>
        <w:t xml:space="preserve">В соответствии со статьей 12 Закона «О защите прав потребителей» если потребителю не предоставлена возможность незамедлительно получить при заключении договора информацию о товаре (работе, услуге), он вправе потребовать от продавца (исполнителя) возмещения убытков, причиненных необоснованным уклонением от заключения договора, а если договор заключен, в разумный срок отказаться от его исполнения и потребовать возврата уплаченной за товар суммы и возмещения других убытков. При этом пунктом 4 данной статьи предусмотрено, что </w:t>
      </w:r>
      <w:r w:rsidRPr="00080599">
        <w:rPr>
          <w:rFonts w:ascii="Times New Roman" w:hAnsi="Times New Roman" w:cs="Times New Roman"/>
          <w:sz w:val="28"/>
          <w:szCs w:val="28"/>
        </w:rPr>
        <w:lastRenderedPageBreak/>
        <w:t>при рассмотрении требований потребителя о возмещении убытков, причиненных недостоверной или недостаточно полной информацией о товаре (работе, услуге), необходимо исходить из предположения об отсутствии у потребителя специальных познаний о свойствах и характеристиках товара (работы, услуги).</w:t>
      </w:r>
    </w:p>
    <w:sectPr w:rsidR="00303F1A" w:rsidRPr="00080599" w:rsidSect="00080599">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9"/>
    <w:rsid w:val="00080599"/>
    <w:rsid w:val="00303F1A"/>
    <w:rsid w:val="00305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0BD88B-18D1-40E4-A996-89956482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995</Words>
  <Characters>5672</Characters>
  <Application>Microsoft Office Word</Application>
  <DocSecurity>0</DocSecurity>
  <Lines>47</Lines>
  <Paragraphs>13</Paragraphs>
  <ScaleCrop>false</ScaleCrop>
  <Company>Grizli777</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MILADMIN_14</dc:creator>
  <cp:keywords/>
  <dc:description/>
  <cp:lastModifiedBy>MILADMIN_00</cp:lastModifiedBy>
  <cp:revision>2</cp:revision>
  <dcterms:created xsi:type="dcterms:W3CDTF">2017-06-28T14:49:00Z</dcterms:created>
  <dcterms:modified xsi:type="dcterms:W3CDTF">2017-06-28T14:49:00Z</dcterms:modified>
</cp:coreProperties>
</file>