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4503" w:type="dxa"/>
        <w:tblLook w:val="01E0" w:firstRow="1" w:lastRow="1" w:firstColumn="1" w:lastColumn="1" w:noHBand="0" w:noVBand="0"/>
      </w:tblPr>
      <w:tblGrid>
        <w:gridCol w:w="2079"/>
        <w:gridCol w:w="3338"/>
      </w:tblGrid>
      <w:tr w:rsidR="00AB3AD9" w:rsidRPr="001A0FAA" w:rsidTr="00A03FB4">
        <w:trPr>
          <w:trHeight w:val="1079"/>
        </w:trPr>
        <w:tc>
          <w:tcPr>
            <w:tcW w:w="5508" w:type="dxa"/>
            <w:gridSpan w:val="2"/>
          </w:tcPr>
          <w:p w:rsidR="00AB3AD9" w:rsidRPr="001A0FAA" w:rsidRDefault="00AB3AD9" w:rsidP="001A0FAA">
            <w:pPr>
              <w:jc w:val="center"/>
              <w:rPr>
                <w:kern w:val="2"/>
                <w:sz w:val="28"/>
                <w:szCs w:val="28"/>
              </w:rPr>
            </w:pPr>
            <w:bookmarkStart w:id="0" w:name="_GoBack"/>
            <w:bookmarkEnd w:id="0"/>
            <w:r w:rsidRPr="001A0FAA">
              <w:rPr>
                <w:sz w:val="28"/>
                <w:szCs w:val="28"/>
              </w:rPr>
              <w:t>УТВЕРЖДАЮ</w:t>
            </w:r>
          </w:p>
          <w:p w:rsidR="00AB3AD9" w:rsidRPr="001A0FAA" w:rsidRDefault="00AB3AD9" w:rsidP="001A0FAA">
            <w:pPr>
              <w:jc w:val="center"/>
              <w:rPr>
                <w:sz w:val="28"/>
                <w:szCs w:val="28"/>
              </w:rPr>
            </w:pPr>
            <w:r w:rsidRPr="001A0FAA">
              <w:rPr>
                <w:sz w:val="28"/>
                <w:szCs w:val="28"/>
              </w:rPr>
              <w:t>Первый заместитель главы Администрации Милютинского района</w:t>
            </w:r>
          </w:p>
          <w:p w:rsidR="00AB3AD9" w:rsidRPr="001A0FAA" w:rsidRDefault="00AB3AD9" w:rsidP="001A0FAA">
            <w:pPr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B3AD9" w:rsidRPr="001A0FAA" w:rsidTr="00A03FB4">
        <w:trPr>
          <w:trHeight w:val="1941"/>
        </w:trPr>
        <w:tc>
          <w:tcPr>
            <w:tcW w:w="2126" w:type="dxa"/>
          </w:tcPr>
          <w:p w:rsidR="00AB3AD9" w:rsidRPr="001A0FAA" w:rsidRDefault="00AB3AD9" w:rsidP="001A0FAA">
            <w:pPr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382" w:type="dxa"/>
          </w:tcPr>
          <w:p w:rsidR="00AB3AD9" w:rsidRPr="001A0FAA" w:rsidRDefault="00AB3AD9" w:rsidP="001A0FAA">
            <w:pPr>
              <w:jc w:val="center"/>
              <w:rPr>
                <w:kern w:val="2"/>
                <w:sz w:val="28"/>
                <w:szCs w:val="28"/>
              </w:rPr>
            </w:pPr>
            <w:r w:rsidRPr="001A0FAA">
              <w:rPr>
                <w:sz w:val="28"/>
                <w:szCs w:val="28"/>
              </w:rPr>
              <w:t xml:space="preserve">     </w:t>
            </w:r>
          </w:p>
          <w:p w:rsidR="00AB3AD9" w:rsidRPr="001A0FAA" w:rsidRDefault="00AB3AD9" w:rsidP="000E3F10">
            <w:pPr>
              <w:rPr>
                <w:sz w:val="28"/>
                <w:szCs w:val="28"/>
              </w:rPr>
            </w:pPr>
            <w:r w:rsidRPr="001A0FAA">
              <w:rPr>
                <w:sz w:val="28"/>
                <w:szCs w:val="28"/>
              </w:rPr>
              <w:t>О.Р. Писаренко</w:t>
            </w:r>
          </w:p>
          <w:p w:rsidR="00AB3AD9" w:rsidRPr="001A0FAA" w:rsidRDefault="00AB3AD9" w:rsidP="000E3F10">
            <w:pPr>
              <w:rPr>
                <w:sz w:val="28"/>
                <w:szCs w:val="28"/>
              </w:rPr>
            </w:pPr>
            <w:r w:rsidRPr="001A0FAA">
              <w:rPr>
                <w:sz w:val="28"/>
                <w:szCs w:val="28"/>
              </w:rPr>
              <w:t>«</w:t>
            </w:r>
            <w:r w:rsidR="00A03FB4">
              <w:rPr>
                <w:sz w:val="28"/>
                <w:szCs w:val="28"/>
              </w:rPr>
              <w:t>19</w:t>
            </w:r>
            <w:r w:rsidRPr="001A0FAA">
              <w:rPr>
                <w:sz w:val="28"/>
                <w:szCs w:val="28"/>
              </w:rPr>
              <w:t xml:space="preserve">» </w:t>
            </w:r>
            <w:r w:rsidR="00A03FB4">
              <w:rPr>
                <w:sz w:val="28"/>
                <w:szCs w:val="28"/>
              </w:rPr>
              <w:t xml:space="preserve">сентября </w:t>
            </w:r>
            <w:r w:rsidRPr="001A0FAA">
              <w:rPr>
                <w:sz w:val="28"/>
                <w:szCs w:val="28"/>
              </w:rPr>
              <w:t>201</w:t>
            </w:r>
            <w:r w:rsidR="00930C1C">
              <w:rPr>
                <w:sz w:val="28"/>
                <w:szCs w:val="28"/>
              </w:rPr>
              <w:t>9</w:t>
            </w:r>
            <w:r w:rsidRPr="001A0FAA">
              <w:rPr>
                <w:sz w:val="28"/>
                <w:szCs w:val="28"/>
              </w:rPr>
              <w:t xml:space="preserve"> года</w:t>
            </w:r>
          </w:p>
          <w:p w:rsidR="00AB3AD9" w:rsidRPr="001A0FAA" w:rsidRDefault="00AB3AD9" w:rsidP="001A0FAA">
            <w:pPr>
              <w:jc w:val="center"/>
              <w:rPr>
                <w:kern w:val="2"/>
                <w:sz w:val="28"/>
                <w:szCs w:val="28"/>
              </w:rPr>
            </w:pPr>
          </w:p>
        </w:tc>
      </w:tr>
    </w:tbl>
    <w:p w:rsidR="0086019B" w:rsidRDefault="0086019B" w:rsidP="008601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3E34F1" w:rsidRPr="003E34F1" w:rsidRDefault="003E34F1" w:rsidP="003E34F1">
      <w:pPr>
        <w:jc w:val="center"/>
        <w:rPr>
          <w:b/>
          <w:sz w:val="28"/>
          <w:szCs w:val="28"/>
        </w:rPr>
      </w:pPr>
      <w:r w:rsidRPr="003E34F1">
        <w:rPr>
          <w:b/>
          <w:sz w:val="28"/>
          <w:szCs w:val="28"/>
        </w:rPr>
        <w:t xml:space="preserve">ПРОТОКОЛ № </w:t>
      </w:r>
      <w:r w:rsidR="00A03FB4">
        <w:rPr>
          <w:b/>
          <w:sz w:val="28"/>
          <w:szCs w:val="28"/>
        </w:rPr>
        <w:t>3</w:t>
      </w:r>
    </w:p>
    <w:p w:rsidR="00EE35E5" w:rsidRDefault="003E34F1" w:rsidP="003E34F1">
      <w:pPr>
        <w:jc w:val="center"/>
        <w:rPr>
          <w:b/>
          <w:sz w:val="28"/>
          <w:szCs w:val="28"/>
        </w:rPr>
      </w:pPr>
      <w:r w:rsidRPr="003E34F1">
        <w:rPr>
          <w:b/>
          <w:sz w:val="28"/>
          <w:szCs w:val="28"/>
        </w:rPr>
        <w:t xml:space="preserve">заседания </w:t>
      </w:r>
      <w:r w:rsidR="00EE35E5">
        <w:rPr>
          <w:b/>
          <w:sz w:val="28"/>
          <w:szCs w:val="28"/>
        </w:rPr>
        <w:t xml:space="preserve">межведомственной комиссии </w:t>
      </w:r>
    </w:p>
    <w:p w:rsidR="003E34F1" w:rsidRPr="003E34F1" w:rsidRDefault="00EE35E5" w:rsidP="003E34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защите прав потребителей</w:t>
      </w:r>
      <w:r w:rsidR="003E34F1" w:rsidRPr="003E34F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3E34F1" w:rsidRPr="003E34F1">
        <w:rPr>
          <w:b/>
          <w:sz w:val="28"/>
          <w:szCs w:val="28"/>
        </w:rPr>
        <w:t xml:space="preserve"> Милютинско</w:t>
      </w:r>
      <w:r w:rsidR="00C301BE">
        <w:rPr>
          <w:b/>
          <w:sz w:val="28"/>
          <w:szCs w:val="28"/>
        </w:rPr>
        <w:t>м</w:t>
      </w:r>
      <w:r w:rsidR="003E34F1" w:rsidRPr="003E34F1">
        <w:rPr>
          <w:b/>
          <w:sz w:val="28"/>
          <w:szCs w:val="28"/>
        </w:rPr>
        <w:t xml:space="preserve"> район</w:t>
      </w:r>
      <w:r w:rsidR="00C301BE">
        <w:rPr>
          <w:b/>
          <w:sz w:val="28"/>
          <w:szCs w:val="28"/>
        </w:rPr>
        <w:t>е</w:t>
      </w:r>
    </w:p>
    <w:p w:rsidR="003E34F1" w:rsidRPr="003E34F1" w:rsidRDefault="003E34F1" w:rsidP="003E34F1">
      <w:pPr>
        <w:jc w:val="center"/>
        <w:rPr>
          <w:b/>
          <w:sz w:val="28"/>
          <w:szCs w:val="28"/>
        </w:rPr>
      </w:pPr>
    </w:p>
    <w:p w:rsidR="00240F2E" w:rsidRDefault="003E34F1" w:rsidP="00240F2E">
      <w:pPr>
        <w:pStyle w:val="a4"/>
        <w:spacing w:before="0" w:after="0" w:line="276" w:lineRule="auto"/>
        <w:rPr>
          <w:sz w:val="28"/>
          <w:szCs w:val="28"/>
        </w:rPr>
      </w:pPr>
      <w:r w:rsidRPr="003E34F1">
        <w:rPr>
          <w:sz w:val="28"/>
          <w:szCs w:val="28"/>
        </w:rPr>
        <w:t xml:space="preserve"> </w:t>
      </w:r>
      <w:r w:rsidR="001A4CF5">
        <w:rPr>
          <w:sz w:val="28"/>
          <w:szCs w:val="28"/>
        </w:rPr>
        <w:t>1</w:t>
      </w:r>
      <w:r w:rsidR="00A03FB4">
        <w:rPr>
          <w:sz w:val="28"/>
          <w:szCs w:val="28"/>
        </w:rPr>
        <w:t>8</w:t>
      </w:r>
      <w:r w:rsidR="00206CE4">
        <w:rPr>
          <w:sz w:val="28"/>
          <w:szCs w:val="28"/>
        </w:rPr>
        <w:t xml:space="preserve"> </w:t>
      </w:r>
      <w:r w:rsidR="00A03FB4">
        <w:rPr>
          <w:sz w:val="28"/>
          <w:szCs w:val="28"/>
        </w:rPr>
        <w:t>сентября</w:t>
      </w:r>
      <w:r w:rsidRPr="003E34F1">
        <w:rPr>
          <w:sz w:val="28"/>
          <w:szCs w:val="28"/>
        </w:rPr>
        <w:t xml:space="preserve"> 201</w:t>
      </w:r>
      <w:r w:rsidR="00930C1C">
        <w:rPr>
          <w:sz w:val="28"/>
          <w:szCs w:val="28"/>
        </w:rPr>
        <w:t>9</w:t>
      </w:r>
      <w:r w:rsidRPr="003E34F1">
        <w:rPr>
          <w:sz w:val="28"/>
          <w:szCs w:val="28"/>
        </w:rPr>
        <w:t xml:space="preserve"> г.          </w:t>
      </w:r>
      <w:r w:rsidR="00206CE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</w:t>
      </w:r>
      <w:r w:rsidR="00B6633E">
        <w:rPr>
          <w:sz w:val="28"/>
          <w:szCs w:val="28"/>
        </w:rPr>
        <w:t xml:space="preserve">           </w:t>
      </w:r>
      <w:r w:rsidRPr="003E34F1">
        <w:rPr>
          <w:sz w:val="28"/>
          <w:szCs w:val="28"/>
        </w:rPr>
        <w:t xml:space="preserve">                           ст. Милютинская</w:t>
      </w:r>
    </w:p>
    <w:p w:rsidR="00014C4C" w:rsidRPr="003E34F1" w:rsidRDefault="00014C4C" w:rsidP="00240F2E">
      <w:pPr>
        <w:pStyle w:val="a4"/>
        <w:spacing w:before="0" w:after="0" w:line="276" w:lineRule="auto"/>
        <w:rPr>
          <w:sz w:val="28"/>
          <w:szCs w:val="28"/>
        </w:rPr>
      </w:pPr>
    </w:p>
    <w:p w:rsidR="003E34F1" w:rsidRDefault="003E34F1" w:rsidP="003E34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p w:rsidR="003E34F1" w:rsidRDefault="003E34F1" w:rsidP="003E34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Писаренко О.Р. – председатель Совета</w:t>
      </w:r>
    </w:p>
    <w:p w:rsidR="003E34F1" w:rsidRDefault="003E34F1" w:rsidP="003E34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Даричева Л.С. – заместитель председателя</w:t>
      </w:r>
    </w:p>
    <w:p w:rsidR="003E34F1" w:rsidRDefault="00C04320" w:rsidP="003E34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Наливайко И.Ю.</w:t>
      </w:r>
      <w:r w:rsidR="003E34F1">
        <w:rPr>
          <w:sz w:val="28"/>
          <w:szCs w:val="28"/>
        </w:rPr>
        <w:t xml:space="preserve"> – секретарь Совета</w:t>
      </w:r>
    </w:p>
    <w:p w:rsidR="003E34F1" w:rsidRDefault="003E34F1" w:rsidP="003E34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члены Совета:</w:t>
      </w:r>
    </w:p>
    <w:p w:rsidR="00C04320" w:rsidRDefault="00C04320" w:rsidP="003E34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Меженский М.А.</w:t>
      </w:r>
    </w:p>
    <w:p w:rsidR="003E34F1" w:rsidRDefault="00495A29" w:rsidP="003E34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Хохлачев А.Е.</w:t>
      </w:r>
    </w:p>
    <w:p w:rsidR="003E34F1" w:rsidRDefault="00495A29" w:rsidP="003E34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Алёшин В.В.</w:t>
      </w:r>
    </w:p>
    <w:p w:rsidR="00495A29" w:rsidRDefault="00495A29" w:rsidP="003E34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Дударева Н.С.</w:t>
      </w:r>
    </w:p>
    <w:p w:rsidR="00495A29" w:rsidRDefault="00495A29" w:rsidP="003E34F1">
      <w:pPr>
        <w:ind w:firstLine="709"/>
        <w:jc w:val="both"/>
        <w:rPr>
          <w:sz w:val="28"/>
          <w:szCs w:val="28"/>
        </w:rPr>
      </w:pPr>
    </w:p>
    <w:p w:rsidR="00240F2E" w:rsidRDefault="00495A29" w:rsidP="00495A29">
      <w:pPr>
        <w:pStyle w:val="a4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4E0701">
        <w:rPr>
          <w:sz w:val="28"/>
          <w:szCs w:val="28"/>
        </w:rPr>
        <w:t xml:space="preserve">уководители хозяйствующих субъектов, осуществляющие </w:t>
      </w:r>
      <w:r>
        <w:rPr>
          <w:sz w:val="28"/>
          <w:szCs w:val="28"/>
        </w:rPr>
        <w:t>деятельность</w:t>
      </w:r>
      <w:r w:rsidR="00C04320">
        <w:rPr>
          <w:sz w:val="28"/>
          <w:szCs w:val="28"/>
        </w:rPr>
        <w:t xml:space="preserve"> в </w:t>
      </w:r>
      <w:r w:rsidR="002F0ECE">
        <w:rPr>
          <w:sz w:val="28"/>
          <w:szCs w:val="28"/>
        </w:rPr>
        <w:t xml:space="preserve">сфере потребительского рынка </w:t>
      </w:r>
      <w:r w:rsidR="00AB3AD9">
        <w:rPr>
          <w:sz w:val="28"/>
          <w:szCs w:val="28"/>
        </w:rPr>
        <w:t>–</w:t>
      </w:r>
      <w:r w:rsidR="002F0ECE">
        <w:rPr>
          <w:sz w:val="28"/>
          <w:szCs w:val="28"/>
        </w:rPr>
        <w:t xml:space="preserve"> </w:t>
      </w:r>
      <w:r w:rsidR="00A03FB4">
        <w:rPr>
          <w:sz w:val="28"/>
          <w:szCs w:val="28"/>
        </w:rPr>
        <w:t>7</w:t>
      </w:r>
      <w:r w:rsidR="00AB3AD9">
        <w:rPr>
          <w:sz w:val="28"/>
          <w:szCs w:val="28"/>
        </w:rPr>
        <w:t xml:space="preserve"> </w:t>
      </w:r>
      <w:r w:rsidR="00C04320">
        <w:rPr>
          <w:sz w:val="28"/>
          <w:szCs w:val="28"/>
        </w:rPr>
        <w:t>человек.</w:t>
      </w:r>
    </w:p>
    <w:p w:rsidR="00495A29" w:rsidRPr="003E34F1" w:rsidRDefault="00495A29" w:rsidP="00495A29">
      <w:pPr>
        <w:pStyle w:val="a4"/>
        <w:spacing w:before="0" w:after="0"/>
        <w:ind w:firstLine="709"/>
        <w:jc w:val="both"/>
        <w:rPr>
          <w:b/>
          <w:bCs/>
          <w:sz w:val="28"/>
          <w:szCs w:val="28"/>
        </w:rPr>
      </w:pPr>
    </w:p>
    <w:p w:rsidR="00240F2E" w:rsidRDefault="00240F2E" w:rsidP="00240F2E">
      <w:pPr>
        <w:pStyle w:val="a4"/>
        <w:spacing w:before="0" w:after="0"/>
        <w:jc w:val="center"/>
        <w:rPr>
          <w:b/>
          <w:bCs/>
          <w:sz w:val="28"/>
          <w:szCs w:val="28"/>
        </w:rPr>
      </w:pPr>
      <w:r w:rsidRPr="003E34F1">
        <w:rPr>
          <w:b/>
          <w:bCs/>
          <w:sz w:val="28"/>
          <w:szCs w:val="28"/>
        </w:rPr>
        <w:t>ПОВЕСТКА ДНЯ:</w:t>
      </w:r>
    </w:p>
    <w:p w:rsidR="005B344E" w:rsidRPr="003E34F1" w:rsidRDefault="005B344E" w:rsidP="00240F2E">
      <w:pPr>
        <w:pStyle w:val="a4"/>
        <w:spacing w:before="0" w:after="0"/>
        <w:jc w:val="center"/>
        <w:rPr>
          <w:b/>
          <w:bCs/>
          <w:sz w:val="28"/>
          <w:szCs w:val="28"/>
        </w:rPr>
      </w:pPr>
    </w:p>
    <w:p w:rsidR="00206CE4" w:rsidRDefault="00B6633E" w:rsidP="00C04320">
      <w:pPr>
        <w:ind w:firstLine="709"/>
        <w:jc w:val="both"/>
        <w:rPr>
          <w:i/>
          <w:u w:val="single"/>
        </w:rPr>
      </w:pPr>
      <w:r>
        <w:rPr>
          <w:sz w:val="28"/>
          <w:szCs w:val="28"/>
        </w:rPr>
        <w:t xml:space="preserve">1. </w:t>
      </w:r>
      <w:r w:rsidR="00A03FB4" w:rsidRPr="00B91985">
        <w:rPr>
          <w:sz w:val="28"/>
          <w:szCs w:val="28"/>
        </w:rPr>
        <w:t>Актуальные вопросы защиты прав потребителей финансовых услуг</w:t>
      </w:r>
      <w:r w:rsidR="00206CE4">
        <w:rPr>
          <w:sz w:val="28"/>
          <w:szCs w:val="28"/>
        </w:rPr>
        <w:t>.</w:t>
      </w:r>
      <w:r w:rsidR="00206CE4" w:rsidRPr="00C04320">
        <w:rPr>
          <w:i/>
          <w:u w:val="single"/>
        </w:rPr>
        <w:t xml:space="preserve"> </w:t>
      </w:r>
    </w:p>
    <w:p w:rsidR="00495A29" w:rsidRPr="00C04320" w:rsidRDefault="00495A29" w:rsidP="00C04320">
      <w:pPr>
        <w:ind w:firstLine="709"/>
        <w:jc w:val="both"/>
        <w:rPr>
          <w:i/>
          <w:u w:val="single"/>
        </w:rPr>
      </w:pPr>
      <w:r w:rsidRPr="00C04320">
        <w:rPr>
          <w:i/>
          <w:u w:val="single"/>
        </w:rPr>
        <w:t xml:space="preserve">Докладчик: </w:t>
      </w:r>
    </w:p>
    <w:p w:rsidR="00495A29" w:rsidRDefault="00C04320" w:rsidP="00B6633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Наливайко И.Ю.</w:t>
      </w:r>
      <w:r w:rsidR="00495A29" w:rsidRPr="00495A29">
        <w:rPr>
          <w:bCs/>
          <w:sz w:val="28"/>
          <w:szCs w:val="28"/>
        </w:rPr>
        <w:t xml:space="preserve"> – ведущий специалист отдела социально-экономического прогнозирования</w:t>
      </w:r>
      <w:r w:rsidR="0086019B">
        <w:rPr>
          <w:bCs/>
          <w:sz w:val="28"/>
          <w:szCs w:val="28"/>
        </w:rPr>
        <w:t>.</w:t>
      </w:r>
    </w:p>
    <w:p w:rsidR="00884AAA" w:rsidRDefault="00884AAA" w:rsidP="00B6633E">
      <w:pPr>
        <w:ind w:firstLine="709"/>
        <w:jc w:val="both"/>
        <w:rPr>
          <w:bCs/>
          <w:sz w:val="28"/>
          <w:szCs w:val="28"/>
        </w:rPr>
      </w:pPr>
    </w:p>
    <w:p w:rsidR="00206CE4" w:rsidRDefault="00A03FB4" w:rsidP="0086019B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206CE4">
        <w:rPr>
          <w:bCs/>
          <w:sz w:val="28"/>
          <w:szCs w:val="28"/>
        </w:rPr>
        <w:t xml:space="preserve">. </w:t>
      </w:r>
      <w:r w:rsidRPr="00A335A8">
        <w:rPr>
          <w:bCs/>
          <w:sz w:val="28"/>
          <w:szCs w:val="28"/>
        </w:rPr>
        <w:t>О защите прав потребителей при реализации пиротехнических изделий</w:t>
      </w:r>
      <w:r w:rsidR="00206CE4">
        <w:rPr>
          <w:sz w:val="28"/>
          <w:szCs w:val="28"/>
        </w:rPr>
        <w:t>.</w:t>
      </w:r>
    </w:p>
    <w:p w:rsidR="00206CE4" w:rsidRPr="00C04320" w:rsidRDefault="00206CE4" w:rsidP="00206CE4">
      <w:pPr>
        <w:ind w:firstLine="709"/>
        <w:jc w:val="both"/>
        <w:rPr>
          <w:i/>
          <w:u w:val="single"/>
        </w:rPr>
      </w:pPr>
      <w:r w:rsidRPr="00C04320">
        <w:rPr>
          <w:i/>
          <w:u w:val="single"/>
        </w:rPr>
        <w:t xml:space="preserve">Докладчик: </w:t>
      </w:r>
    </w:p>
    <w:p w:rsidR="00206CE4" w:rsidRDefault="002F0ECE" w:rsidP="00206CE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Даричева Л.С</w:t>
      </w:r>
      <w:r w:rsidR="00206CE4">
        <w:rPr>
          <w:bCs/>
          <w:sz w:val="28"/>
          <w:szCs w:val="28"/>
        </w:rPr>
        <w:t>.</w:t>
      </w:r>
      <w:r w:rsidR="00206CE4" w:rsidRPr="00495A29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начальник</w:t>
      </w:r>
      <w:r w:rsidR="00206CE4" w:rsidRPr="00495A29">
        <w:rPr>
          <w:bCs/>
          <w:sz w:val="28"/>
          <w:szCs w:val="28"/>
        </w:rPr>
        <w:t xml:space="preserve"> отдела социально-экономического прогнозирования</w:t>
      </w:r>
      <w:r w:rsidR="00206CE4">
        <w:rPr>
          <w:bCs/>
          <w:sz w:val="28"/>
          <w:szCs w:val="28"/>
        </w:rPr>
        <w:t>.</w:t>
      </w:r>
    </w:p>
    <w:p w:rsidR="00884AAA" w:rsidRDefault="00884AAA" w:rsidP="0086019B">
      <w:pPr>
        <w:ind w:firstLine="709"/>
        <w:jc w:val="both"/>
        <w:rPr>
          <w:bCs/>
          <w:sz w:val="28"/>
          <w:szCs w:val="28"/>
        </w:rPr>
      </w:pPr>
    </w:p>
    <w:p w:rsidR="002F0ECE" w:rsidRDefault="002F0ECE" w:rsidP="002F0ECE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1. </w:t>
      </w:r>
      <w:r w:rsidRPr="00D121D1">
        <w:rPr>
          <w:i/>
          <w:sz w:val="28"/>
          <w:szCs w:val="28"/>
        </w:rPr>
        <w:t xml:space="preserve">Заслушав информацию </w:t>
      </w:r>
      <w:r w:rsidRPr="00D121D1">
        <w:rPr>
          <w:b/>
          <w:i/>
          <w:sz w:val="28"/>
          <w:szCs w:val="28"/>
          <w:u w:val="single"/>
        </w:rPr>
        <w:t>по первому вопросу</w:t>
      </w:r>
      <w:r w:rsidRPr="00D121D1">
        <w:rPr>
          <w:i/>
          <w:sz w:val="28"/>
          <w:szCs w:val="28"/>
        </w:rPr>
        <w:t xml:space="preserve">, межведомственная комиссия по защите прав потребителей в Милютинском районе </w:t>
      </w:r>
      <w:r>
        <w:rPr>
          <w:i/>
          <w:sz w:val="28"/>
          <w:szCs w:val="28"/>
        </w:rPr>
        <w:t>отмечает следующее:</w:t>
      </w:r>
    </w:p>
    <w:p w:rsidR="00A03FB4" w:rsidRPr="00A03FB4" w:rsidRDefault="00A03FB4" w:rsidP="00A03FB4">
      <w:pPr>
        <w:ind w:firstLine="709"/>
        <w:jc w:val="both"/>
        <w:rPr>
          <w:sz w:val="28"/>
          <w:szCs w:val="28"/>
        </w:rPr>
      </w:pPr>
      <w:r w:rsidRPr="00A03FB4">
        <w:rPr>
          <w:sz w:val="28"/>
          <w:szCs w:val="28"/>
        </w:rPr>
        <w:t xml:space="preserve">На сегодняшний день банками установлены формы стандартных договоров для клиента - заемщика (юридическое и физическое лицо), в которые могут быть заведомо включены условия, ущемляющие права потребителей: </w:t>
      </w:r>
    </w:p>
    <w:p w:rsidR="00A03FB4" w:rsidRPr="00A03FB4" w:rsidRDefault="00A03FB4" w:rsidP="00A03FB4">
      <w:pPr>
        <w:ind w:firstLine="709"/>
        <w:jc w:val="both"/>
        <w:rPr>
          <w:sz w:val="28"/>
          <w:szCs w:val="28"/>
        </w:rPr>
      </w:pPr>
    </w:p>
    <w:p w:rsidR="00A03FB4" w:rsidRPr="00A03FB4" w:rsidRDefault="00A03FB4" w:rsidP="00A03FB4">
      <w:pPr>
        <w:ind w:firstLine="709"/>
        <w:jc w:val="both"/>
        <w:rPr>
          <w:sz w:val="28"/>
          <w:szCs w:val="28"/>
        </w:rPr>
      </w:pPr>
      <w:r w:rsidRPr="00A03FB4">
        <w:rPr>
          <w:sz w:val="28"/>
          <w:szCs w:val="28"/>
        </w:rPr>
        <w:lastRenderedPageBreak/>
        <w:t>это рассмотрение споров в судах по месту нахождения банковских организаций, тогда как в соответствии со ст. 17 Закона от 07.02.1992 г. № 2300-1 «О защите прав потребителей» иски в защиту прав потребителей могут быть предъявлены в суды по выбору истца;</w:t>
      </w:r>
    </w:p>
    <w:p w:rsidR="00A03FB4" w:rsidRPr="00A03FB4" w:rsidRDefault="00A03FB4" w:rsidP="00A03FB4">
      <w:pPr>
        <w:ind w:firstLine="709"/>
        <w:jc w:val="both"/>
        <w:rPr>
          <w:sz w:val="28"/>
          <w:szCs w:val="28"/>
        </w:rPr>
      </w:pPr>
      <w:r w:rsidRPr="00A03FB4">
        <w:rPr>
          <w:sz w:val="28"/>
          <w:szCs w:val="28"/>
        </w:rPr>
        <w:t>это одностороннее изменение процентной ставки по кредиту без письменного согласия заемщика ст.ст. 310, 450-452, 820 Гражданского Кодекса Российской Федерации письменное соглашение предусмотрено обязательно;</w:t>
      </w:r>
    </w:p>
    <w:p w:rsidR="00A03FB4" w:rsidRPr="00A03FB4" w:rsidRDefault="00A03FB4" w:rsidP="00A03FB4">
      <w:pPr>
        <w:ind w:firstLine="709"/>
        <w:jc w:val="both"/>
        <w:rPr>
          <w:sz w:val="28"/>
          <w:szCs w:val="28"/>
        </w:rPr>
      </w:pPr>
      <w:r w:rsidRPr="00A03FB4">
        <w:rPr>
          <w:sz w:val="28"/>
          <w:szCs w:val="28"/>
        </w:rPr>
        <w:t>незаконным является также взимание процентов за досрочное погашение кредита (нарушение статей 315,330,810 Гражданского Кодекса, статей 16, 32 закона «О защите прав потребителей»);</w:t>
      </w:r>
    </w:p>
    <w:p w:rsidR="00A03FB4" w:rsidRPr="00A03FB4" w:rsidRDefault="00A03FB4" w:rsidP="00A03FB4">
      <w:pPr>
        <w:ind w:firstLine="709"/>
        <w:jc w:val="both"/>
        <w:rPr>
          <w:sz w:val="28"/>
          <w:szCs w:val="28"/>
        </w:rPr>
      </w:pPr>
      <w:r w:rsidRPr="00A03FB4">
        <w:rPr>
          <w:sz w:val="28"/>
          <w:szCs w:val="28"/>
        </w:rPr>
        <w:t>в договоры необоснованно включается взимание дополнительной платы за открытие и ведение ссудного счета (данный счет служит для учета задолженности по кредиту), что противоречит ст. 819 ГК РФ - клиент должен возвратить только полученную денежную сумму и уплатить проценты на неё;</w:t>
      </w:r>
    </w:p>
    <w:p w:rsidR="00A03FB4" w:rsidRPr="00A03FB4" w:rsidRDefault="00A03FB4" w:rsidP="00A03FB4">
      <w:pPr>
        <w:ind w:firstLine="709"/>
        <w:jc w:val="both"/>
        <w:rPr>
          <w:sz w:val="28"/>
          <w:szCs w:val="28"/>
        </w:rPr>
      </w:pPr>
      <w:r w:rsidRPr="00A03FB4">
        <w:rPr>
          <w:sz w:val="28"/>
          <w:szCs w:val="28"/>
        </w:rPr>
        <w:t>зачастую практикуется навязывание обязательного страхования жизни заёмщика в конкретных страховых компаниях, выбранных банками, а по Гражданскому Кодексу РФ страхование жизни может быть только добровольным;</w:t>
      </w:r>
    </w:p>
    <w:p w:rsidR="00A03FB4" w:rsidRPr="00A03FB4" w:rsidRDefault="00A03FB4" w:rsidP="00A03FB4">
      <w:pPr>
        <w:ind w:firstLine="709"/>
        <w:jc w:val="both"/>
        <w:rPr>
          <w:sz w:val="28"/>
          <w:szCs w:val="28"/>
        </w:rPr>
      </w:pPr>
      <w:r w:rsidRPr="00A03FB4">
        <w:rPr>
          <w:sz w:val="28"/>
          <w:szCs w:val="28"/>
        </w:rPr>
        <w:t>имеет место взимание дополнительной платы (исчисляется в тыс.руб.) в случае отказа гражданина от получения кредита, если деньги от банка он еще не получил (ст.32 Закона РФ «О защите прав потребителей»№ предусматривает право гражданина на отказ от исполнения договора с возмещением только лишь понесенных фактических расходов (на основании сметы, расчетов) и так далее.</w:t>
      </w:r>
    </w:p>
    <w:p w:rsidR="00A03FB4" w:rsidRDefault="00A03FB4" w:rsidP="00A03FB4">
      <w:pPr>
        <w:ind w:firstLine="709"/>
        <w:jc w:val="both"/>
        <w:rPr>
          <w:sz w:val="28"/>
          <w:szCs w:val="28"/>
        </w:rPr>
      </w:pPr>
      <w:r w:rsidRPr="00A03FB4">
        <w:rPr>
          <w:sz w:val="28"/>
          <w:szCs w:val="28"/>
        </w:rPr>
        <w:t>Также актуальны вопросы, возникающие перед потребителями при обслуживании с использованием банковских карт. Здесь чаще всего происходит прямой обман потребителей, т.к. потребители не всегда после каждой операции сверяют остатки и правильность начислений, а также не доведение необходимой и достоверной информации при использовании банковских карт.</w:t>
      </w:r>
    </w:p>
    <w:p w:rsidR="008A022F" w:rsidRPr="008A022F" w:rsidRDefault="008A022F" w:rsidP="008A022F">
      <w:pPr>
        <w:ind w:firstLine="709"/>
        <w:jc w:val="both"/>
        <w:rPr>
          <w:sz w:val="28"/>
          <w:szCs w:val="28"/>
        </w:rPr>
      </w:pPr>
      <w:r w:rsidRPr="008A022F">
        <w:rPr>
          <w:sz w:val="28"/>
          <w:szCs w:val="28"/>
        </w:rPr>
        <w:t>С 3 сентября 2018 вступил в силу Федеральный закон от 04.06.2018 № 123-ФЗ «Об уполномоченном по правам потребителей финансовых услуг» (за исключением некоторых положений) (далее Федеральный закон) и связанные с ним изменения в законодательство, в частности, поправки в п.1 ст. 17 Закона РФ «О защите прав потребителей».</w:t>
      </w:r>
    </w:p>
    <w:p w:rsidR="008A022F" w:rsidRPr="008A022F" w:rsidRDefault="008A022F" w:rsidP="008A022F">
      <w:pPr>
        <w:ind w:firstLine="709"/>
        <w:jc w:val="both"/>
        <w:rPr>
          <w:sz w:val="28"/>
          <w:szCs w:val="28"/>
        </w:rPr>
      </w:pPr>
      <w:r w:rsidRPr="008A022F">
        <w:rPr>
          <w:sz w:val="28"/>
          <w:szCs w:val="28"/>
        </w:rPr>
        <w:t>Федеральный закон определяет правовой статус финансового уполномоченного, который будет рассматривать обращения потребителей об удовлетворении требований имущественного характера, предъявляемых к финансовым организациям. При этом устанавливается порядок досудебного урегулирования споров между финансовыми организациями и их клиентами, а также правовые основы взаимодействия финансового уполномоченного с данными организациями.</w:t>
      </w:r>
    </w:p>
    <w:p w:rsidR="008A022F" w:rsidRPr="008A022F" w:rsidRDefault="008A022F" w:rsidP="008A022F">
      <w:pPr>
        <w:ind w:firstLine="709"/>
        <w:jc w:val="both"/>
        <w:rPr>
          <w:sz w:val="28"/>
          <w:szCs w:val="28"/>
        </w:rPr>
      </w:pPr>
      <w:r w:rsidRPr="008A022F">
        <w:rPr>
          <w:sz w:val="28"/>
          <w:szCs w:val="28"/>
        </w:rPr>
        <w:t>Документ направлен на создание на безвозмездной для граждан основе системы досудебного урегулирования споров с финансовыми организациями в ситуациях, когда потребитель и организация не смогли урегулировать спор в претензионном порядке.</w:t>
      </w:r>
    </w:p>
    <w:p w:rsidR="008A022F" w:rsidRPr="008A022F" w:rsidRDefault="008A022F" w:rsidP="008A022F">
      <w:pPr>
        <w:ind w:firstLine="709"/>
        <w:jc w:val="both"/>
        <w:rPr>
          <w:sz w:val="28"/>
          <w:szCs w:val="28"/>
        </w:rPr>
      </w:pPr>
      <w:proofErr w:type="gramStart"/>
      <w:r w:rsidRPr="008A022F">
        <w:rPr>
          <w:sz w:val="28"/>
          <w:szCs w:val="28"/>
        </w:rPr>
        <w:t>Согласно Федеральному закону</w:t>
      </w:r>
      <w:proofErr w:type="gramEnd"/>
      <w:r w:rsidRPr="008A022F">
        <w:rPr>
          <w:sz w:val="28"/>
          <w:szCs w:val="28"/>
        </w:rPr>
        <w:t xml:space="preserve"> финансовый уполномоченный будет рассматривать обращения потребителей в отношении финансовых организаций, включенных в определенный реестр или перечень, размещение которого планир</w:t>
      </w:r>
      <w:r>
        <w:rPr>
          <w:sz w:val="28"/>
          <w:szCs w:val="28"/>
        </w:rPr>
        <w:t>у</w:t>
      </w:r>
      <w:r w:rsidRPr="008A022F">
        <w:rPr>
          <w:sz w:val="28"/>
          <w:szCs w:val="28"/>
        </w:rPr>
        <w:t>ется на официальном сайте ЦБ РФ, в следующих случаях:</w:t>
      </w:r>
    </w:p>
    <w:p w:rsidR="008A022F" w:rsidRPr="008A022F" w:rsidRDefault="008A022F" w:rsidP="008A022F">
      <w:pPr>
        <w:ind w:firstLine="709"/>
        <w:jc w:val="both"/>
        <w:rPr>
          <w:sz w:val="28"/>
          <w:szCs w:val="28"/>
        </w:rPr>
      </w:pPr>
    </w:p>
    <w:p w:rsidR="008A022F" w:rsidRPr="008A022F" w:rsidRDefault="008A022F" w:rsidP="008A022F">
      <w:pPr>
        <w:ind w:firstLine="709"/>
        <w:jc w:val="both"/>
        <w:rPr>
          <w:sz w:val="28"/>
          <w:szCs w:val="28"/>
        </w:rPr>
      </w:pPr>
      <w:r w:rsidRPr="008A022F">
        <w:rPr>
          <w:sz w:val="28"/>
          <w:szCs w:val="28"/>
        </w:rPr>
        <w:lastRenderedPageBreak/>
        <w:t>1)   если размер требований потребителя о взыскании денежных сумм не превышает 500 000 руб.;</w:t>
      </w:r>
    </w:p>
    <w:p w:rsidR="008A022F" w:rsidRPr="008A022F" w:rsidRDefault="008A022F" w:rsidP="008A022F">
      <w:pPr>
        <w:ind w:firstLine="709"/>
        <w:jc w:val="both"/>
        <w:rPr>
          <w:sz w:val="28"/>
          <w:szCs w:val="28"/>
        </w:rPr>
      </w:pPr>
      <w:r w:rsidRPr="008A022F">
        <w:rPr>
          <w:sz w:val="28"/>
          <w:szCs w:val="28"/>
        </w:rPr>
        <w:t>2)   если требования потребителя вытекают из нарушения страховщиком порядка осуществления страхового возмещения по ОСАГО.</w:t>
      </w:r>
    </w:p>
    <w:p w:rsidR="008A022F" w:rsidRPr="008A022F" w:rsidRDefault="008A022F" w:rsidP="008A022F">
      <w:pPr>
        <w:ind w:firstLine="709"/>
        <w:jc w:val="both"/>
        <w:rPr>
          <w:sz w:val="28"/>
          <w:szCs w:val="28"/>
        </w:rPr>
      </w:pPr>
      <w:r w:rsidRPr="008A022F">
        <w:rPr>
          <w:sz w:val="28"/>
          <w:szCs w:val="28"/>
        </w:rPr>
        <w:t>Для обоих случаев предусмотрено общее требование: со дня, когда потребитель финансовых услуг узнал или должен был узнать о нарушении своего права, не должно пройти более трех лет (финансовый уполномоченный вправе восстановить срок подачи обращения на основании заявления потребителя финансовых услуг, в котором должны быть указаны причины пропуска указанного срока и к которому должны быть приложены документы, подтверждающие уважительность этих причин).</w:t>
      </w:r>
    </w:p>
    <w:p w:rsidR="008A022F" w:rsidRPr="008A022F" w:rsidRDefault="008A022F" w:rsidP="008A022F">
      <w:pPr>
        <w:ind w:firstLine="709"/>
        <w:jc w:val="both"/>
        <w:rPr>
          <w:sz w:val="28"/>
          <w:szCs w:val="28"/>
        </w:rPr>
      </w:pPr>
      <w:r w:rsidRPr="008A022F">
        <w:rPr>
          <w:sz w:val="28"/>
          <w:szCs w:val="28"/>
        </w:rPr>
        <w:t>В иных случаях по-прежнему можно будет обращаться в суд.</w:t>
      </w:r>
    </w:p>
    <w:p w:rsidR="008A022F" w:rsidRPr="008A022F" w:rsidRDefault="008A022F" w:rsidP="008A022F">
      <w:pPr>
        <w:ind w:firstLine="709"/>
        <w:jc w:val="both"/>
        <w:rPr>
          <w:sz w:val="28"/>
          <w:szCs w:val="28"/>
        </w:rPr>
      </w:pPr>
      <w:r w:rsidRPr="008A022F">
        <w:rPr>
          <w:sz w:val="28"/>
          <w:szCs w:val="28"/>
        </w:rPr>
        <w:t xml:space="preserve">Финансовый уполномоченный будет рассматривать обращения потребителей услуг кредитных, страховых, микрофинансовых организаций, НПФ, ломбардов и кредитных </w:t>
      </w:r>
      <w:proofErr w:type="spellStart"/>
      <w:r w:rsidRPr="008A022F">
        <w:rPr>
          <w:sz w:val="28"/>
          <w:szCs w:val="28"/>
        </w:rPr>
        <w:t>потребкооперативов</w:t>
      </w:r>
      <w:proofErr w:type="spellEnd"/>
      <w:r w:rsidRPr="008A022F">
        <w:rPr>
          <w:sz w:val="28"/>
          <w:szCs w:val="28"/>
        </w:rPr>
        <w:t>. Эти организации будут обязаны взаимодействовать с финансовыми уполномоченными. Иные финансовые организации смогут взаимодействовать с финансовыми уполномоченными на добровольной основе.</w:t>
      </w:r>
    </w:p>
    <w:p w:rsidR="008A022F" w:rsidRPr="008A022F" w:rsidRDefault="008A022F" w:rsidP="008A022F">
      <w:pPr>
        <w:ind w:firstLine="709"/>
        <w:jc w:val="both"/>
        <w:rPr>
          <w:sz w:val="28"/>
          <w:szCs w:val="28"/>
        </w:rPr>
      </w:pPr>
      <w:r w:rsidRPr="008A022F">
        <w:rPr>
          <w:sz w:val="28"/>
          <w:szCs w:val="28"/>
        </w:rPr>
        <w:t>Необходимо иметь ввиду, что обращение к финансовому уполномоченному - обязательная стадия перед обращением в суд (за исключением ряда случаев).</w:t>
      </w:r>
    </w:p>
    <w:p w:rsidR="008A022F" w:rsidRPr="00A03FB4" w:rsidRDefault="008A022F" w:rsidP="008A022F">
      <w:pPr>
        <w:ind w:firstLine="709"/>
        <w:jc w:val="both"/>
        <w:rPr>
          <w:sz w:val="28"/>
          <w:szCs w:val="28"/>
        </w:rPr>
      </w:pPr>
      <w:r w:rsidRPr="008A022F">
        <w:rPr>
          <w:sz w:val="28"/>
          <w:szCs w:val="28"/>
        </w:rPr>
        <w:t>Необходимо иметь в виду, что вводить институт финансового уполномоченного будут постепенно: с 2019 года для страховых организаций (осуществляющие деятельность по ОСАГО, ДСАГО, страхованию средств наземного транспорта (кроме железнодорожного) с 01.06.2019. В отношении страховщиков по иным видам страхования с 28.11.2019), с 2020 г. - для микрофинансовых организаций, а с 2021 г. - для всех остальных (кредитные потребительские кооперативы, ломбарды, кредитные организации, негосударственные пенсионные фонды).</w:t>
      </w:r>
    </w:p>
    <w:p w:rsidR="002F0ECE" w:rsidRPr="00CB0B26" w:rsidRDefault="002F0ECE" w:rsidP="002F0ECE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CB0B26">
        <w:rPr>
          <w:b/>
          <w:sz w:val="28"/>
          <w:szCs w:val="28"/>
        </w:rPr>
        <w:t>По первому вопросу комиссия решила:</w:t>
      </w:r>
    </w:p>
    <w:p w:rsidR="00930C1C" w:rsidRPr="001E46F0" w:rsidRDefault="00930C1C" w:rsidP="00930C1C">
      <w:pPr>
        <w:pStyle w:val="a4"/>
        <w:spacing w:before="0" w:after="0"/>
        <w:ind w:firstLine="709"/>
        <w:rPr>
          <w:sz w:val="28"/>
          <w:szCs w:val="28"/>
        </w:rPr>
      </w:pPr>
      <w:r w:rsidRPr="001E46F0">
        <w:rPr>
          <w:sz w:val="28"/>
          <w:szCs w:val="28"/>
        </w:rPr>
        <w:t xml:space="preserve">1.1. Информацию докладчиков и выступающих принять к сведению. </w:t>
      </w:r>
    </w:p>
    <w:p w:rsidR="00930C1C" w:rsidRPr="00E433FF" w:rsidRDefault="00930C1C" w:rsidP="00930C1C">
      <w:pPr>
        <w:pStyle w:val="a4"/>
        <w:spacing w:before="0" w:after="0"/>
        <w:ind w:firstLine="709"/>
        <w:jc w:val="both"/>
        <w:rPr>
          <w:sz w:val="28"/>
          <w:szCs w:val="28"/>
        </w:rPr>
      </w:pPr>
      <w:r w:rsidRPr="00E433FF">
        <w:rPr>
          <w:sz w:val="28"/>
          <w:szCs w:val="28"/>
        </w:rPr>
        <w:t>1.2. Рекомендовать</w:t>
      </w:r>
      <w:r w:rsidRPr="00E433FF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о</w:t>
      </w:r>
      <w:r w:rsidRPr="00E433FF">
        <w:rPr>
          <w:snapToGrid w:val="0"/>
          <w:sz w:val="28"/>
          <w:szCs w:val="28"/>
        </w:rPr>
        <w:t xml:space="preserve">тделу </w:t>
      </w:r>
      <w:r>
        <w:rPr>
          <w:snapToGrid w:val="0"/>
          <w:sz w:val="28"/>
          <w:szCs w:val="28"/>
        </w:rPr>
        <w:t>социально-экономического прогнозирования</w:t>
      </w:r>
      <w:r w:rsidRPr="00E433FF">
        <w:rPr>
          <w:snapToGrid w:val="0"/>
          <w:sz w:val="28"/>
          <w:szCs w:val="28"/>
        </w:rPr>
        <w:t xml:space="preserve"> Администрации </w:t>
      </w:r>
      <w:r>
        <w:rPr>
          <w:snapToGrid w:val="0"/>
          <w:sz w:val="28"/>
          <w:szCs w:val="28"/>
        </w:rPr>
        <w:t xml:space="preserve">Милютинского </w:t>
      </w:r>
      <w:r w:rsidRPr="00E433FF">
        <w:rPr>
          <w:snapToGrid w:val="0"/>
          <w:sz w:val="28"/>
          <w:szCs w:val="28"/>
        </w:rPr>
        <w:t>района</w:t>
      </w:r>
      <w:r w:rsidRPr="00E433FF">
        <w:rPr>
          <w:sz w:val="28"/>
          <w:szCs w:val="28"/>
        </w:rPr>
        <w:t xml:space="preserve">: </w:t>
      </w:r>
    </w:p>
    <w:p w:rsidR="00930C1C" w:rsidRPr="001E46F0" w:rsidRDefault="00930C1C" w:rsidP="00930C1C">
      <w:pPr>
        <w:pStyle w:val="a4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E46F0">
        <w:rPr>
          <w:sz w:val="28"/>
          <w:szCs w:val="28"/>
        </w:rPr>
        <w:t xml:space="preserve"> </w:t>
      </w:r>
      <w:r w:rsidR="008A022F">
        <w:rPr>
          <w:sz w:val="28"/>
          <w:szCs w:val="28"/>
        </w:rPr>
        <w:t>разместить информацию докладчика на официальном сайте Администрации Милютинского района</w:t>
      </w:r>
      <w:r>
        <w:rPr>
          <w:sz w:val="28"/>
          <w:szCs w:val="28"/>
        </w:rPr>
        <w:t>.</w:t>
      </w:r>
    </w:p>
    <w:p w:rsidR="00930C1C" w:rsidRDefault="00930C1C" w:rsidP="00930C1C">
      <w:pPr>
        <w:pStyle w:val="a4"/>
        <w:spacing w:before="0" w:after="0"/>
        <w:ind w:firstLine="709"/>
        <w:jc w:val="both"/>
        <w:rPr>
          <w:b/>
          <w:sz w:val="28"/>
          <w:szCs w:val="28"/>
        </w:rPr>
      </w:pPr>
      <w:r w:rsidRPr="001E46F0">
        <w:rPr>
          <w:sz w:val="28"/>
          <w:szCs w:val="28"/>
        </w:rPr>
        <w:tab/>
      </w:r>
      <w:r w:rsidRPr="001E46F0">
        <w:rPr>
          <w:sz w:val="28"/>
          <w:szCs w:val="28"/>
        </w:rPr>
        <w:tab/>
      </w:r>
      <w:r w:rsidRPr="001E46F0">
        <w:rPr>
          <w:sz w:val="28"/>
          <w:szCs w:val="28"/>
        </w:rPr>
        <w:tab/>
      </w:r>
      <w:r w:rsidRPr="001E46F0">
        <w:rPr>
          <w:sz w:val="28"/>
          <w:szCs w:val="28"/>
        </w:rPr>
        <w:tab/>
      </w:r>
      <w:r w:rsidRPr="001E46F0">
        <w:rPr>
          <w:sz w:val="28"/>
          <w:szCs w:val="28"/>
        </w:rPr>
        <w:tab/>
      </w:r>
      <w:r w:rsidRPr="001E46F0">
        <w:rPr>
          <w:sz w:val="28"/>
          <w:szCs w:val="28"/>
        </w:rPr>
        <w:tab/>
      </w:r>
      <w:r w:rsidRPr="001E46F0">
        <w:rPr>
          <w:sz w:val="28"/>
          <w:szCs w:val="28"/>
        </w:rPr>
        <w:tab/>
      </w:r>
      <w:r w:rsidRPr="001E46F0">
        <w:rPr>
          <w:sz w:val="28"/>
          <w:szCs w:val="28"/>
        </w:rPr>
        <w:tab/>
      </w:r>
      <w:r w:rsidRPr="001E46F0">
        <w:rPr>
          <w:sz w:val="28"/>
          <w:szCs w:val="28"/>
        </w:rPr>
        <w:tab/>
      </w:r>
      <w:r w:rsidRPr="001E46F0">
        <w:rPr>
          <w:sz w:val="28"/>
          <w:szCs w:val="28"/>
        </w:rPr>
        <w:tab/>
      </w:r>
      <w:r w:rsidRPr="00C52974">
        <w:rPr>
          <w:b/>
          <w:sz w:val="28"/>
          <w:szCs w:val="28"/>
        </w:rPr>
        <w:t>П</w:t>
      </w:r>
      <w:r w:rsidRPr="001E46F0">
        <w:rPr>
          <w:b/>
          <w:sz w:val="28"/>
          <w:szCs w:val="28"/>
        </w:rPr>
        <w:t>остоянно</w:t>
      </w:r>
    </w:p>
    <w:p w:rsidR="00DC12DA" w:rsidRDefault="00DC12DA" w:rsidP="00930C1C">
      <w:pPr>
        <w:pStyle w:val="a4"/>
        <w:spacing w:before="0" w:after="0"/>
        <w:ind w:firstLine="709"/>
        <w:jc w:val="both"/>
        <w:rPr>
          <w:b/>
          <w:sz w:val="28"/>
          <w:szCs w:val="28"/>
        </w:rPr>
      </w:pPr>
    </w:p>
    <w:p w:rsidR="002F0ECE" w:rsidRDefault="002F0ECE" w:rsidP="002F0ECE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2. </w:t>
      </w:r>
      <w:r w:rsidRPr="00D121D1">
        <w:rPr>
          <w:i/>
          <w:sz w:val="28"/>
          <w:szCs w:val="28"/>
        </w:rPr>
        <w:t xml:space="preserve">Заслушав информацию </w:t>
      </w:r>
      <w:r w:rsidRPr="00D121D1">
        <w:rPr>
          <w:b/>
          <w:i/>
          <w:sz w:val="28"/>
          <w:szCs w:val="28"/>
          <w:u w:val="single"/>
        </w:rPr>
        <w:t>по второму вопросу</w:t>
      </w:r>
      <w:r w:rsidRPr="00D121D1">
        <w:rPr>
          <w:i/>
          <w:sz w:val="28"/>
          <w:szCs w:val="28"/>
        </w:rPr>
        <w:t xml:space="preserve">, межведомственная комиссия по защите прав потребителей в Милютинском районе </w:t>
      </w:r>
      <w:r>
        <w:rPr>
          <w:i/>
          <w:sz w:val="28"/>
          <w:szCs w:val="28"/>
        </w:rPr>
        <w:t>отмечает</w:t>
      </w:r>
      <w:r w:rsidRPr="00D121D1">
        <w:rPr>
          <w:i/>
          <w:sz w:val="28"/>
          <w:szCs w:val="28"/>
        </w:rPr>
        <w:t xml:space="preserve"> следующее. </w:t>
      </w:r>
    </w:p>
    <w:p w:rsidR="00C90CAD" w:rsidRPr="00C90CAD" w:rsidRDefault="00C90CAD" w:rsidP="00C90CAD">
      <w:pPr>
        <w:ind w:firstLine="709"/>
        <w:jc w:val="both"/>
        <w:rPr>
          <w:spacing w:val="1"/>
          <w:sz w:val="28"/>
          <w:szCs w:val="28"/>
        </w:rPr>
      </w:pPr>
      <w:r w:rsidRPr="00C90CAD">
        <w:rPr>
          <w:spacing w:val="1"/>
          <w:sz w:val="28"/>
          <w:szCs w:val="28"/>
        </w:rPr>
        <w:t>Продажа пиротехнических изделий регулируется законом «О защите прав потребителей», Техническим регламентом Таможенного Союза «О безопасности пиротехнических изделий» ТР ТС 006/2011 (далее ТР ТС 006/2011), правилами пожарной безопасности и др. нормативными актами.</w:t>
      </w:r>
    </w:p>
    <w:p w:rsidR="00C90CAD" w:rsidRPr="00C90CAD" w:rsidRDefault="00C90CAD" w:rsidP="00C90CAD">
      <w:pPr>
        <w:ind w:firstLine="709"/>
        <w:jc w:val="both"/>
        <w:rPr>
          <w:spacing w:val="1"/>
          <w:sz w:val="28"/>
          <w:szCs w:val="28"/>
        </w:rPr>
      </w:pPr>
      <w:r w:rsidRPr="00C90CAD">
        <w:rPr>
          <w:spacing w:val="1"/>
          <w:sz w:val="28"/>
          <w:szCs w:val="28"/>
        </w:rPr>
        <w:t>Реализация пиротехнических изделий возможна только после подтверждения их соответствия требованиям ТР ТС 006/2011, при этом на каждом товаре должна быть маркировка ЕАС. На изделия IV класса опасности должна быть дополнительно оформлена лицензия.</w:t>
      </w:r>
    </w:p>
    <w:p w:rsidR="00C90CAD" w:rsidRPr="00C90CAD" w:rsidRDefault="00C90CAD" w:rsidP="00C90CAD">
      <w:pPr>
        <w:ind w:firstLine="709"/>
        <w:jc w:val="both"/>
        <w:rPr>
          <w:spacing w:val="1"/>
          <w:sz w:val="28"/>
          <w:szCs w:val="28"/>
        </w:rPr>
      </w:pPr>
      <w:r w:rsidRPr="00C90CAD">
        <w:rPr>
          <w:spacing w:val="1"/>
          <w:sz w:val="28"/>
          <w:szCs w:val="28"/>
        </w:rPr>
        <w:t>На упаковке пиротехнического изделия должна быть указана следующая информация:</w:t>
      </w:r>
    </w:p>
    <w:p w:rsidR="00C90CAD" w:rsidRPr="00C90CAD" w:rsidRDefault="00C90CAD" w:rsidP="00C90CAD">
      <w:pPr>
        <w:ind w:firstLine="709"/>
        <w:jc w:val="both"/>
        <w:rPr>
          <w:spacing w:val="1"/>
          <w:sz w:val="28"/>
          <w:szCs w:val="28"/>
        </w:rPr>
      </w:pPr>
      <w:r w:rsidRPr="00C90CAD">
        <w:rPr>
          <w:spacing w:val="1"/>
          <w:sz w:val="28"/>
          <w:szCs w:val="28"/>
        </w:rPr>
        <w:lastRenderedPageBreak/>
        <w:t>• наименование (условное обозначение) пиротехнических изделий;</w:t>
      </w:r>
    </w:p>
    <w:p w:rsidR="00C90CAD" w:rsidRPr="00C90CAD" w:rsidRDefault="00C90CAD" w:rsidP="00C90CAD">
      <w:pPr>
        <w:ind w:firstLine="709"/>
        <w:jc w:val="both"/>
        <w:rPr>
          <w:spacing w:val="1"/>
          <w:sz w:val="28"/>
          <w:szCs w:val="28"/>
        </w:rPr>
      </w:pPr>
      <w:r w:rsidRPr="00C90CAD">
        <w:rPr>
          <w:spacing w:val="1"/>
          <w:sz w:val="28"/>
          <w:szCs w:val="28"/>
        </w:rPr>
        <w:t>• предупреждение об опасности пиротехнических изделий и класс опасности;</w:t>
      </w:r>
    </w:p>
    <w:p w:rsidR="00C90CAD" w:rsidRPr="00C90CAD" w:rsidRDefault="00C90CAD" w:rsidP="00C90CAD">
      <w:pPr>
        <w:ind w:firstLine="709"/>
        <w:jc w:val="both"/>
        <w:rPr>
          <w:spacing w:val="1"/>
          <w:sz w:val="28"/>
          <w:szCs w:val="28"/>
        </w:rPr>
      </w:pPr>
      <w:r w:rsidRPr="00C90CAD">
        <w:rPr>
          <w:spacing w:val="1"/>
          <w:sz w:val="28"/>
          <w:szCs w:val="28"/>
        </w:rPr>
        <w:t>наименование и место нахождения организации - изготовителя пиротехнических изделий (поставщика и/или импортера);</w:t>
      </w:r>
    </w:p>
    <w:p w:rsidR="00C90CAD" w:rsidRPr="00C90CAD" w:rsidRDefault="00C90CAD" w:rsidP="00C90CAD">
      <w:pPr>
        <w:ind w:firstLine="709"/>
        <w:jc w:val="both"/>
        <w:rPr>
          <w:spacing w:val="1"/>
          <w:sz w:val="28"/>
          <w:szCs w:val="28"/>
        </w:rPr>
      </w:pPr>
      <w:r w:rsidRPr="00C90CAD">
        <w:rPr>
          <w:spacing w:val="1"/>
          <w:sz w:val="28"/>
          <w:szCs w:val="28"/>
        </w:rPr>
        <w:t>обозначение стандартов или иных документов, в соответствии с которыми изготовлены пиротехнические изделия;</w:t>
      </w:r>
    </w:p>
    <w:p w:rsidR="00C90CAD" w:rsidRPr="00C90CAD" w:rsidRDefault="00C90CAD" w:rsidP="00C90CAD">
      <w:pPr>
        <w:ind w:firstLine="709"/>
        <w:jc w:val="both"/>
        <w:rPr>
          <w:spacing w:val="1"/>
          <w:sz w:val="28"/>
          <w:szCs w:val="28"/>
        </w:rPr>
      </w:pPr>
      <w:r w:rsidRPr="00C90CAD">
        <w:rPr>
          <w:spacing w:val="1"/>
          <w:sz w:val="28"/>
          <w:szCs w:val="28"/>
        </w:rPr>
        <w:t>• дату окончания срока годности;</w:t>
      </w:r>
    </w:p>
    <w:p w:rsidR="00C90CAD" w:rsidRPr="00C90CAD" w:rsidRDefault="00C90CAD" w:rsidP="00C90CAD">
      <w:pPr>
        <w:ind w:firstLine="709"/>
        <w:jc w:val="both"/>
        <w:rPr>
          <w:spacing w:val="1"/>
          <w:sz w:val="28"/>
          <w:szCs w:val="28"/>
        </w:rPr>
      </w:pPr>
      <w:r w:rsidRPr="00C90CAD">
        <w:rPr>
          <w:spacing w:val="1"/>
          <w:sz w:val="28"/>
          <w:szCs w:val="28"/>
        </w:rPr>
        <w:t>• перечень опасных факторов и размеры опасной зоны;</w:t>
      </w:r>
    </w:p>
    <w:p w:rsidR="00C90CAD" w:rsidRPr="00C90CAD" w:rsidRDefault="00C90CAD" w:rsidP="00C90CAD">
      <w:pPr>
        <w:ind w:firstLine="709"/>
        <w:jc w:val="both"/>
        <w:rPr>
          <w:spacing w:val="1"/>
          <w:sz w:val="28"/>
          <w:szCs w:val="28"/>
        </w:rPr>
      </w:pPr>
      <w:r w:rsidRPr="00C90CAD">
        <w:rPr>
          <w:spacing w:val="1"/>
          <w:sz w:val="28"/>
          <w:szCs w:val="28"/>
        </w:rPr>
        <w:t>• ограничения в отношении условий обращения;</w:t>
      </w:r>
    </w:p>
    <w:p w:rsidR="00C90CAD" w:rsidRPr="00C90CAD" w:rsidRDefault="00C90CAD" w:rsidP="00C90CAD">
      <w:pPr>
        <w:ind w:firstLine="709"/>
        <w:jc w:val="both"/>
        <w:rPr>
          <w:spacing w:val="1"/>
          <w:sz w:val="28"/>
          <w:szCs w:val="28"/>
        </w:rPr>
      </w:pPr>
      <w:r w:rsidRPr="00C90CAD">
        <w:rPr>
          <w:spacing w:val="1"/>
          <w:sz w:val="28"/>
          <w:szCs w:val="28"/>
        </w:rPr>
        <w:t>• требования по безопасному хранению и утилизации пиротехнических изделий;</w:t>
      </w:r>
    </w:p>
    <w:p w:rsidR="00C90CAD" w:rsidRPr="00C90CAD" w:rsidRDefault="00C90CAD" w:rsidP="00C90CAD">
      <w:pPr>
        <w:ind w:firstLine="709"/>
        <w:jc w:val="both"/>
        <w:rPr>
          <w:spacing w:val="1"/>
          <w:sz w:val="28"/>
          <w:szCs w:val="28"/>
        </w:rPr>
      </w:pPr>
      <w:r w:rsidRPr="00C90CAD">
        <w:rPr>
          <w:spacing w:val="1"/>
          <w:sz w:val="28"/>
          <w:szCs w:val="28"/>
        </w:rPr>
        <w:t>• инструкцию по применению;</w:t>
      </w:r>
    </w:p>
    <w:p w:rsidR="00C90CAD" w:rsidRPr="00C90CAD" w:rsidRDefault="00C90CAD" w:rsidP="00C90CAD">
      <w:pPr>
        <w:ind w:firstLine="709"/>
        <w:jc w:val="both"/>
        <w:rPr>
          <w:spacing w:val="1"/>
          <w:sz w:val="28"/>
          <w:szCs w:val="28"/>
        </w:rPr>
      </w:pPr>
      <w:r w:rsidRPr="00C90CAD">
        <w:rPr>
          <w:spacing w:val="1"/>
          <w:sz w:val="28"/>
          <w:szCs w:val="28"/>
        </w:rPr>
        <w:t>• информацию о подтверждении соответствия пиротехнических изделий требованиям настоящего технического регламента;</w:t>
      </w:r>
    </w:p>
    <w:p w:rsidR="00C90CAD" w:rsidRPr="00C90CAD" w:rsidRDefault="00C90CAD" w:rsidP="00C90CAD">
      <w:pPr>
        <w:ind w:firstLine="709"/>
        <w:jc w:val="both"/>
        <w:rPr>
          <w:spacing w:val="1"/>
          <w:sz w:val="28"/>
          <w:szCs w:val="28"/>
        </w:rPr>
      </w:pPr>
      <w:r w:rsidRPr="00C90CAD">
        <w:rPr>
          <w:spacing w:val="1"/>
          <w:sz w:val="28"/>
          <w:szCs w:val="28"/>
        </w:rPr>
        <w:t>• назначение или область применения пиротехнических изделий.</w:t>
      </w:r>
    </w:p>
    <w:p w:rsidR="00C90CAD" w:rsidRPr="00C90CAD" w:rsidRDefault="00C90CAD" w:rsidP="00C90CAD">
      <w:pPr>
        <w:ind w:firstLine="709"/>
        <w:jc w:val="both"/>
        <w:rPr>
          <w:spacing w:val="1"/>
          <w:sz w:val="28"/>
          <w:szCs w:val="28"/>
        </w:rPr>
      </w:pPr>
      <w:r w:rsidRPr="00C90CAD">
        <w:rPr>
          <w:spacing w:val="1"/>
          <w:sz w:val="28"/>
          <w:szCs w:val="28"/>
        </w:rPr>
        <w:t>Согласно Требованиям пожарной безопасности при распространении и</w:t>
      </w:r>
      <w:r>
        <w:rPr>
          <w:spacing w:val="1"/>
          <w:sz w:val="28"/>
          <w:szCs w:val="28"/>
        </w:rPr>
        <w:t xml:space="preserve"> </w:t>
      </w:r>
      <w:r w:rsidRPr="00C90CAD">
        <w:rPr>
          <w:spacing w:val="1"/>
          <w:sz w:val="28"/>
          <w:szCs w:val="28"/>
        </w:rPr>
        <w:t>использовании пиротехнических изделий, утвержденных Постановлением Правительства РФ от 22.12.2009 N 1052 реализация пиротехнических изделий бытового назначения запрещается:</w:t>
      </w:r>
    </w:p>
    <w:p w:rsidR="00C90CAD" w:rsidRPr="00C90CAD" w:rsidRDefault="00C90CAD" w:rsidP="00C90CAD">
      <w:pPr>
        <w:ind w:firstLine="709"/>
        <w:jc w:val="both"/>
        <w:rPr>
          <w:spacing w:val="1"/>
          <w:sz w:val="28"/>
          <w:szCs w:val="28"/>
        </w:rPr>
      </w:pPr>
      <w:r w:rsidRPr="00C90CAD">
        <w:rPr>
          <w:spacing w:val="1"/>
          <w:sz w:val="28"/>
          <w:szCs w:val="28"/>
        </w:rPr>
        <w:t>- на объектах торговли, расположенных в жилых зданиях, зданиях вокзалов (воздушных, морских, речных, железнодорожных и автомобильных), на платформах железнодорожных станций, в наземных вестибюлях станций метрополитена, уличных переходах и иных подземных сооружениях, а также транспортных средствах общего пользования и на территориях пожароопасных производственных объектов;</w:t>
      </w:r>
    </w:p>
    <w:p w:rsidR="00C90CAD" w:rsidRPr="00C90CAD" w:rsidRDefault="00C90CAD" w:rsidP="00C90CAD">
      <w:pPr>
        <w:ind w:firstLine="709"/>
        <w:jc w:val="both"/>
        <w:rPr>
          <w:spacing w:val="1"/>
          <w:sz w:val="28"/>
          <w:szCs w:val="28"/>
        </w:rPr>
      </w:pPr>
      <w:r w:rsidRPr="00C90CAD">
        <w:rPr>
          <w:spacing w:val="1"/>
          <w:sz w:val="28"/>
          <w:szCs w:val="28"/>
        </w:rPr>
        <w:t>- лицам, не достигшим 16-летнего возраста (если производителем не установлено другое возрастное ограничение);</w:t>
      </w:r>
    </w:p>
    <w:p w:rsidR="00C90CAD" w:rsidRPr="00C90CAD" w:rsidRDefault="00C90CAD" w:rsidP="00C90CAD">
      <w:pPr>
        <w:ind w:firstLine="709"/>
        <w:jc w:val="both"/>
        <w:rPr>
          <w:spacing w:val="1"/>
          <w:sz w:val="28"/>
          <w:szCs w:val="28"/>
        </w:rPr>
      </w:pPr>
      <w:r w:rsidRPr="00C90CAD">
        <w:rPr>
          <w:spacing w:val="1"/>
          <w:sz w:val="28"/>
          <w:szCs w:val="28"/>
        </w:rPr>
        <w:t>- при отсутствии (утрате) идентификационных признаков продукции, с истекшим сроком годности, следами порчи и без инструкции (руководства) по эксплуатации, обязательного сертификата соответствия либо знака соответствия.</w:t>
      </w:r>
    </w:p>
    <w:p w:rsidR="00C90CAD" w:rsidRPr="00C90CAD" w:rsidRDefault="00C90CAD" w:rsidP="00C90CAD">
      <w:pPr>
        <w:ind w:firstLine="709"/>
        <w:jc w:val="both"/>
        <w:rPr>
          <w:spacing w:val="1"/>
          <w:sz w:val="28"/>
          <w:szCs w:val="28"/>
        </w:rPr>
      </w:pPr>
      <w:r w:rsidRPr="00C90CAD">
        <w:rPr>
          <w:spacing w:val="1"/>
          <w:sz w:val="28"/>
          <w:szCs w:val="28"/>
        </w:rPr>
        <w:t>Не следует приобретать и использовать изделия с истекшим сроком годности, влажные или с подтеками на упаковке изделия, с мятым или ломаным фитилем, в поврежденной упаковке и без маркировки. Для подтверждения безопасности изделия, потребитель вправе потребовать от продавца предъявить сопроводительные документы на товар.</w:t>
      </w:r>
    </w:p>
    <w:p w:rsidR="0086019B" w:rsidRPr="00CB0B26" w:rsidRDefault="005F4ADA" w:rsidP="005F4ADA">
      <w:pPr>
        <w:ind w:firstLine="709"/>
        <w:jc w:val="both"/>
        <w:rPr>
          <w:b/>
          <w:sz w:val="28"/>
          <w:szCs w:val="28"/>
        </w:rPr>
      </w:pPr>
      <w:r w:rsidRPr="005F4ADA">
        <w:rPr>
          <w:b/>
          <w:spacing w:val="1"/>
          <w:sz w:val="28"/>
          <w:szCs w:val="28"/>
        </w:rPr>
        <w:t xml:space="preserve"> </w:t>
      </w:r>
      <w:r w:rsidR="0086019B" w:rsidRPr="00CB0B26">
        <w:rPr>
          <w:b/>
          <w:sz w:val="28"/>
          <w:szCs w:val="28"/>
        </w:rPr>
        <w:t xml:space="preserve">По </w:t>
      </w:r>
      <w:r w:rsidR="002F0ECE">
        <w:rPr>
          <w:b/>
          <w:sz w:val="28"/>
          <w:szCs w:val="28"/>
        </w:rPr>
        <w:t>второму</w:t>
      </w:r>
      <w:r w:rsidR="0086019B" w:rsidRPr="00CB0B26">
        <w:rPr>
          <w:b/>
          <w:sz w:val="28"/>
          <w:szCs w:val="28"/>
        </w:rPr>
        <w:t xml:space="preserve"> вопросу комиссия решила:</w:t>
      </w:r>
    </w:p>
    <w:p w:rsidR="0086019B" w:rsidRPr="001E46F0" w:rsidRDefault="0086019B" w:rsidP="00884AAA">
      <w:pPr>
        <w:pStyle w:val="a4"/>
        <w:spacing w:before="0" w:after="0"/>
        <w:ind w:firstLine="709"/>
        <w:rPr>
          <w:sz w:val="28"/>
          <w:szCs w:val="28"/>
        </w:rPr>
      </w:pPr>
      <w:r w:rsidRPr="001E46F0">
        <w:rPr>
          <w:sz w:val="28"/>
          <w:szCs w:val="28"/>
        </w:rPr>
        <w:t xml:space="preserve">1.1. Информацию докладчиков и выступающих принять к сведению. </w:t>
      </w:r>
    </w:p>
    <w:p w:rsidR="0086019B" w:rsidRPr="00E433FF" w:rsidRDefault="0086019B" w:rsidP="00884AAA">
      <w:pPr>
        <w:pStyle w:val="a4"/>
        <w:spacing w:before="0" w:after="0"/>
        <w:ind w:firstLine="709"/>
        <w:jc w:val="both"/>
        <w:rPr>
          <w:sz w:val="28"/>
          <w:szCs w:val="28"/>
        </w:rPr>
      </w:pPr>
      <w:r w:rsidRPr="00E433FF">
        <w:rPr>
          <w:sz w:val="28"/>
          <w:szCs w:val="28"/>
        </w:rPr>
        <w:t>1.2. Рекомендовать</w:t>
      </w:r>
      <w:r w:rsidRPr="00E433FF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о</w:t>
      </w:r>
      <w:r w:rsidRPr="00E433FF">
        <w:rPr>
          <w:snapToGrid w:val="0"/>
          <w:sz w:val="28"/>
          <w:szCs w:val="28"/>
        </w:rPr>
        <w:t xml:space="preserve">тделу </w:t>
      </w:r>
      <w:r>
        <w:rPr>
          <w:snapToGrid w:val="0"/>
          <w:sz w:val="28"/>
          <w:szCs w:val="28"/>
        </w:rPr>
        <w:t>социально-экономического прогнозирования</w:t>
      </w:r>
      <w:r w:rsidRPr="00E433FF">
        <w:rPr>
          <w:snapToGrid w:val="0"/>
          <w:sz w:val="28"/>
          <w:szCs w:val="28"/>
        </w:rPr>
        <w:t xml:space="preserve"> Администрации </w:t>
      </w:r>
      <w:r>
        <w:rPr>
          <w:snapToGrid w:val="0"/>
          <w:sz w:val="28"/>
          <w:szCs w:val="28"/>
        </w:rPr>
        <w:t xml:space="preserve">Милютинского </w:t>
      </w:r>
      <w:r w:rsidRPr="00E433FF">
        <w:rPr>
          <w:snapToGrid w:val="0"/>
          <w:sz w:val="28"/>
          <w:szCs w:val="28"/>
        </w:rPr>
        <w:t>района</w:t>
      </w:r>
      <w:r w:rsidRPr="00E433FF">
        <w:rPr>
          <w:sz w:val="28"/>
          <w:szCs w:val="28"/>
        </w:rPr>
        <w:t xml:space="preserve">: </w:t>
      </w:r>
    </w:p>
    <w:p w:rsidR="00C90CAD" w:rsidRPr="001E46F0" w:rsidRDefault="0086019B" w:rsidP="00C90CAD">
      <w:pPr>
        <w:pStyle w:val="a4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E46F0">
        <w:rPr>
          <w:sz w:val="28"/>
          <w:szCs w:val="28"/>
        </w:rPr>
        <w:t xml:space="preserve"> </w:t>
      </w:r>
      <w:r w:rsidR="00C90CAD">
        <w:rPr>
          <w:sz w:val="28"/>
          <w:szCs w:val="28"/>
        </w:rPr>
        <w:t>разместить информацию докладчика на официальном сайте Администрации Милютинского района.</w:t>
      </w:r>
    </w:p>
    <w:p w:rsidR="0086019B" w:rsidRPr="001E46F0" w:rsidRDefault="0086019B" w:rsidP="00884AAA">
      <w:pPr>
        <w:pStyle w:val="a4"/>
        <w:spacing w:before="0" w:after="0"/>
        <w:ind w:firstLine="709"/>
        <w:jc w:val="both"/>
        <w:rPr>
          <w:b/>
          <w:sz w:val="28"/>
          <w:szCs w:val="28"/>
        </w:rPr>
      </w:pPr>
      <w:r w:rsidRPr="001E46F0">
        <w:rPr>
          <w:sz w:val="28"/>
          <w:szCs w:val="28"/>
        </w:rPr>
        <w:tab/>
      </w:r>
      <w:r w:rsidRPr="001E46F0">
        <w:rPr>
          <w:sz w:val="28"/>
          <w:szCs w:val="28"/>
        </w:rPr>
        <w:tab/>
      </w:r>
      <w:r w:rsidRPr="001E46F0">
        <w:rPr>
          <w:sz w:val="28"/>
          <w:szCs w:val="28"/>
        </w:rPr>
        <w:tab/>
      </w:r>
      <w:r w:rsidRPr="001E46F0">
        <w:rPr>
          <w:sz w:val="28"/>
          <w:szCs w:val="28"/>
        </w:rPr>
        <w:tab/>
      </w:r>
      <w:r w:rsidRPr="001E46F0">
        <w:rPr>
          <w:sz w:val="28"/>
          <w:szCs w:val="28"/>
        </w:rPr>
        <w:tab/>
      </w:r>
      <w:r w:rsidRPr="001E46F0">
        <w:rPr>
          <w:sz w:val="28"/>
          <w:szCs w:val="28"/>
        </w:rPr>
        <w:tab/>
      </w:r>
      <w:r w:rsidRPr="001E46F0">
        <w:rPr>
          <w:sz w:val="28"/>
          <w:szCs w:val="28"/>
        </w:rPr>
        <w:tab/>
      </w:r>
      <w:r w:rsidRPr="001E46F0">
        <w:rPr>
          <w:sz w:val="28"/>
          <w:szCs w:val="28"/>
        </w:rPr>
        <w:tab/>
      </w:r>
      <w:r w:rsidRPr="001E46F0">
        <w:rPr>
          <w:sz w:val="28"/>
          <w:szCs w:val="28"/>
        </w:rPr>
        <w:tab/>
      </w:r>
      <w:r w:rsidRPr="001E46F0">
        <w:rPr>
          <w:sz w:val="28"/>
          <w:szCs w:val="28"/>
        </w:rPr>
        <w:tab/>
      </w:r>
      <w:r w:rsidR="00DC12DA">
        <w:rPr>
          <w:sz w:val="28"/>
          <w:szCs w:val="28"/>
        </w:rPr>
        <w:t xml:space="preserve">     </w:t>
      </w:r>
      <w:r w:rsidRPr="00C52974">
        <w:rPr>
          <w:b/>
          <w:sz w:val="28"/>
          <w:szCs w:val="28"/>
        </w:rPr>
        <w:t>П</w:t>
      </w:r>
      <w:r w:rsidRPr="001E46F0">
        <w:rPr>
          <w:b/>
          <w:sz w:val="28"/>
          <w:szCs w:val="28"/>
        </w:rPr>
        <w:t>остоянно</w:t>
      </w:r>
    </w:p>
    <w:p w:rsidR="00D0438B" w:rsidRDefault="00D0438B" w:rsidP="00884AAA">
      <w:pPr>
        <w:ind w:firstLine="709"/>
        <w:jc w:val="both"/>
        <w:rPr>
          <w:b/>
          <w:sz w:val="28"/>
          <w:szCs w:val="28"/>
        </w:rPr>
      </w:pPr>
    </w:p>
    <w:p w:rsidR="0086019B" w:rsidRDefault="0086019B" w:rsidP="00D04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</w:t>
      </w:r>
      <w:r w:rsidR="00C645F6">
        <w:rPr>
          <w:sz w:val="28"/>
          <w:szCs w:val="28"/>
        </w:rPr>
        <w:t>вела</w:t>
      </w:r>
    </w:p>
    <w:p w:rsidR="00D0438B" w:rsidRPr="008D387F" w:rsidRDefault="004F0211" w:rsidP="00D04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И.Ю. Наливайко</w:t>
      </w:r>
    </w:p>
    <w:p w:rsidR="00357723" w:rsidRPr="003E34F1" w:rsidRDefault="00357723">
      <w:pPr>
        <w:rPr>
          <w:sz w:val="28"/>
          <w:szCs w:val="28"/>
        </w:rPr>
      </w:pPr>
    </w:p>
    <w:sectPr w:rsidR="00357723" w:rsidRPr="003E34F1" w:rsidSect="00EF4541">
      <w:pgSz w:w="11905" w:h="16837"/>
      <w:pgMar w:top="567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B80082"/>
    <w:multiLevelType w:val="hybridMultilevel"/>
    <w:tmpl w:val="F4368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9F2B5E"/>
    <w:multiLevelType w:val="hybridMultilevel"/>
    <w:tmpl w:val="210C1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D64A87"/>
    <w:multiLevelType w:val="hybridMultilevel"/>
    <w:tmpl w:val="D52448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5D4B5D"/>
    <w:multiLevelType w:val="hybridMultilevel"/>
    <w:tmpl w:val="8F3C567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640AD0"/>
    <w:multiLevelType w:val="hybridMultilevel"/>
    <w:tmpl w:val="692AE38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C184A52"/>
    <w:multiLevelType w:val="hybridMultilevel"/>
    <w:tmpl w:val="F7D2FF9A"/>
    <w:lvl w:ilvl="0" w:tplc="0419000F">
      <w:start w:val="1"/>
      <w:numFmt w:val="decimal"/>
      <w:lvlText w:val="%1."/>
      <w:lvlJc w:val="left"/>
      <w:pPr>
        <w:tabs>
          <w:tab w:val="num" w:pos="789"/>
        </w:tabs>
        <w:ind w:left="7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9"/>
        </w:tabs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9"/>
        </w:tabs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9"/>
        </w:tabs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9"/>
        </w:tabs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9"/>
        </w:tabs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9"/>
        </w:tabs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9"/>
        </w:tabs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9"/>
        </w:tabs>
        <w:ind w:left="6549" w:hanging="180"/>
      </w:pPr>
    </w:lvl>
  </w:abstractNum>
  <w:abstractNum w:abstractNumId="7" w15:restartNumberingAfterBreak="0">
    <w:nsid w:val="600160FF"/>
    <w:multiLevelType w:val="hybridMultilevel"/>
    <w:tmpl w:val="CBCE59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53190D"/>
    <w:multiLevelType w:val="hybridMultilevel"/>
    <w:tmpl w:val="6AE2EFD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 w15:restartNumberingAfterBreak="0">
    <w:nsid w:val="69CA329F"/>
    <w:multiLevelType w:val="hybridMultilevel"/>
    <w:tmpl w:val="CFF0D8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F2E"/>
    <w:rsid w:val="00004A04"/>
    <w:rsid w:val="00014C4C"/>
    <w:rsid w:val="00040963"/>
    <w:rsid w:val="00046648"/>
    <w:rsid w:val="000541FF"/>
    <w:rsid w:val="00060360"/>
    <w:rsid w:val="0007322C"/>
    <w:rsid w:val="00083F5A"/>
    <w:rsid w:val="000951FE"/>
    <w:rsid w:val="000D419A"/>
    <w:rsid w:val="000E309B"/>
    <w:rsid w:val="000E3F10"/>
    <w:rsid w:val="000E7BDC"/>
    <w:rsid w:val="000E7D44"/>
    <w:rsid w:val="000F3E72"/>
    <w:rsid w:val="00111A5E"/>
    <w:rsid w:val="001357FE"/>
    <w:rsid w:val="001447DE"/>
    <w:rsid w:val="001A0FAA"/>
    <w:rsid w:val="001A4CF5"/>
    <w:rsid w:val="001B559E"/>
    <w:rsid w:val="00206CE4"/>
    <w:rsid w:val="00240F2E"/>
    <w:rsid w:val="00264CCC"/>
    <w:rsid w:val="002775DB"/>
    <w:rsid w:val="00284F46"/>
    <w:rsid w:val="00286624"/>
    <w:rsid w:val="00290FAB"/>
    <w:rsid w:val="002A6A94"/>
    <w:rsid w:val="002B1E61"/>
    <w:rsid w:val="002C2D4B"/>
    <w:rsid w:val="002E095B"/>
    <w:rsid w:val="002F0ECE"/>
    <w:rsid w:val="00305137"/>
    <w:rsid w:val="00310D5A"/>
    <w:rsid w:val="003133C5"/>
    <w:rsid w:val="0034075C"/>
    <w:rsid w:val="00345E3D"/>
    <w:rsid w:val="00352D70"/>
    <w:rsid w:val="0035750C"/>
    <w:rsid w:val="00357723"/>
    <w:rsid w:val="00370E9B"/>
    <w:rsid w:val="00377B2E"/>
    <w:rsid w:val="00392B7A"/>
    <w:rsid w:val="003A66C9"/>
    <w:rsid w:val="003C1CE4"/>
    <w:rsid w:val="003C1D40"/>
    <w:rsid w:val="003E34F1"/>
    <w:rsid w:val="003E3B9E"/>
    <w:rsid w:val="00400BC6"/>
    <w:rsid w:val="00431D66"/>
    <w:rsid w:val="0043215E"/>
    <w:rsid w:val="0044009F"/>
    <w:rsid w:val="00447595"/>
    <w:rsid w:val="00463162"/>
    <w:rsid w:val="00471F10"/>
    <w:rsid w:val="004857E2"/>
    <w:rsid w:val="00495A29"/>
    <w:rsid w:val="00496AC6"/>
    <w:rsid w:val="004C290A"/>
    <w:rsid w:val="004C3365"/>
    <w:rsid w:val="004F0211"/>
    <w:rsid w:val="00500D8A"/>
    <w:rsid w:val="005802E0"/>
    <w:rsid w:val="005A0224"/>
    <w:rsid w:val="005B344E"/>
    <w:rsid w:val="005B5C2A"/>
    <w:rsid w:val="005C56C0"/>
    <w:rsid w:val="005D27BE"/>
    <w:rsid w:val="005E5E36"/>
    <w:rsid w:val="005F4ADA"/>
    <w:rsid w:val="006131E9"/>
    <w:rsid w:val="00613467"/>
    <w:rsid w:val="0062507F"/>
    <w:rsid w:val="00631319"/>
    <w:rsid w:val="00642573"/>
    <w:rsid w:val="0065754F"/>
    <w:rsid w:val="00660F66"/>
    <w:rsid w:val="00666440"/>
    <w:rsid w:val="00693833"/>
    <w:rsid w:val="00697568"/>
    <w:rsid w:val="006C6B08"/>
    <w:rsid w:val="006D09C0"/>
    <w:rsid w:val="006E2671"/>
    <w:rsid w:val="00704EE5"/>
    <w:rsid w:val="00714871"/>
    <w:rsid w:val="007479E8"/>
    <w:rsid w:val="007832F2"/>
    <w:rsid w:val="00785F6E"/>
    <w:rsid w:val="007A16E3"/>
    <w:rsid w:val="007A5F6F"/>
    <w:rsid w:val="007B0711"/>
    <w:rsid w:val="007B29CB"/>
    <w:rsid w:val="007B697B"/>
    <w:rsid w:val="007D1A26"/>
    <w:rsid w:val="007D1FD7"/>
    <w:rsid w:val="007F5C51"/>
    <w:rsid w:val="00831B6B"/>
    <w:rsid w:val="00832065"/>
    <w:rsid w:val="0086019B"/>
    <w:rsid w:val="00884AAA"/>
    <w:rsid w:val="008A022F"/>
    <w:rsid w:val="008A1238"/>
    <w:rsid w:val="008A5E9F"/>
    <w:rsid w:val="008F5DEE"/>
    <w:rsid w:val="0090306E"/>
    <w:rsid w:val="00917557"/>
    <w:rsid w:val="00930C1C"/>
    <w:rsid w:val="00932D88"/>
    <w:rsid w:val="00952914"/>
    <w:rsid w:val="009567D0"/>
    <w:rsid w:val="00994E8B"/>
    <w:rsid w:val="009B3996"/>
    <w:rsid w:val="009E200F"/>
    <w:rsid w:val="00A034E2"/>
    <w:rsid w:val="00A03FB4"/>
    <w:rsid w:val="00A30DC2"/>
    <w:rsid w:val="00A34318"/>
    <w:rsid w:val="00A37862"/>
    <w:rsid w:val="00A4477C"/>
    <w:rsid w:val="00A621BF"/>
    <w:rsid w:val="00A64313"/>
    <w:rsid w:val="00A70042"/>
    <w:rsid w:val="00A932C4"/>
    <w:rsid w:val="00A938C8"/>
    <w:rsid w:val="00A97FD9"/>
    <w:rsid w:val="00AA0792"/>
    <w:rsid w:val="00AB0F4E"/>
    <w:rsid w:val="00AB1DAE"/>
    <w:rsid w:val="00AB3AD9"/>
    <w:rsid w:val="00AD0704"/>
    <w:rsid w:val="00AF0299"/>
    <w:rsid w:val="00B26094"/>
    <w:rsid w:val="00B661E6"/>
    <w:rsid w:val="00B6633E"/>
    <w:rsid w:val="00B86749"/>
    <w:rsid w:val="00B96D5E"/>
    <w:rsid w:val="00BB2BA4"/>
    <w:rsid w:val="00BB5BD2"/>
    <w:rsid w:val="00BE477E"/>
    <w:rsid w:val="00BF2872"/>
    <w:rsid w:val="00C04320"/>
    <w:rsid w:val="00C301BE"/>
    <w:rsid w:val="00C32A4D"/>
    <w:rsid w:val="00C44FC2"/>
    <w:rsid w:val="00C53EDE"/>
    <w:rsid w:val="00C645F6"/>
    <w:rsid w:val="00C65493"/>
    <w:rsid w:val="00C67FBA"/>
    <w:rsid w:val="00C90CAD"/>
    <w:rsid w:val="00C96BD6"/>
    <w:rsid w:val="00CD38AE"/>
    <w:rsid w:val="00D0438B"/>
    <w:rsid w:val="00D05BA4"/>
    <w:rsid w:val="00D121D1"/>
    <w:rsid w:val="00D20C61"/>
    <w:rsid w:val="00D40D2B"/>
    <w:rsid w:val="00D44630"/>
    <w:rsid w:val="00D54775"/>
    <w:rsid w:val="00D57410"/>
    <w:rsid w:val="00D67585"/>
    <w:rsid w:val="00D715F5"/>
    <w:rsid w:val="00D90EC9"/>
    <w:rsid w:val="00DB6DD6"/>
    <w:rsid w:val="00DC12DA"/>
    <w:rsid w:val="00DC44E9"/>
    <w:rsid w:val="00DC77E9"/>
    <w:rsid w:val="00DE6466"/>
    <w:rsid w:val="00DF2489"/>
    <w:rsid w:val="00E0197D"/>
    <w:rsid w:val="00E22C97"/>
    <w:rsid w:val="00E75C0C"/>
    <w:rsid w:val="00E75D81"/>
    <w:rsid w:val="00E914F8"/>
    <w:rsid w:val="00EB4E86"/>
    <w:rsid w:val="00EE35E5"/>
    <w:rsid w:val="00EF34FA"/>
    <w:rsid w:val="00EF4541"/>
    <w:rsid w:val="00F04B15"/>
    <w:rsid w:val="00F16252"/>
    <w:rsid w:val="00F26A1A"/>
    <w:rsid w:val="00F410B6"/>
    <w:rsid w:val="00F82C99"/>
    <w:rsid w:val="00F975E7"/>
    <w:rsid w:val="00FE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C6540D-8DA2-42FA-9E6E-F6FA39231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240F2E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paragraph" w:styleId="1">
    <w:name w:val="heading 1"/>
    <w:basedOn w:val="a"/>
    <w:next w:val="a0"/>
    <w:qFormat/>
    <w:rsid w:val="00240F2E"/>
    <w:pPr>
      <w:keepNext/>
      <w:numPr>
        <w:numId w:val="1"/>
      </w:numPr>
      <w:spacing w:before="280" w:after="280"/>
      <w:jc w:val="center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qFormat/>
    <w:rsid w:val="00F410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qFormat/>
    <w:rsid w:val="00240F2E"/>
    <w:pPr>
      <w:keepNext/>
      <w:numPr>
        <w:ilvl w:val="2"/>
        <w:numId w:val="1"/>
      </w:numPr>
      <w:spacing w:before="280" w:after="280"/>
      <w:jc w:val="center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0"/>
    <w:qFormat/>
    <w:rsid w:val="00240F2E"/>
    <w:pPr>
      <w:keepNext/>
      <w:numPr>
        <w:ilvl w:val="5"/>
        <w:numId w:val="1"/>
      </w:numPr>
      <w:pBdr>
        <w:bottom w:val="double" w:sz="1" w:space="1" w:color="000000"/>
      </w:pBdr>
      <w:spacing w:before="280" w:after="280"/>
      <w:jc w:val="center"/>
      <w:outlineLvl w:val="5"/>
    </w:pPr>
    <w:rPr>
      <w:b/>
      <w:bCs/>
      <w:sz w:val="15"/>
      <w:szCs w:val="15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Обычный (веб)"/>
    <w:basedOn w:val="a"/>
    <w:uiPriority w:val="99"/>
    <w:rsid w:val="00240F2E"/>
    <w:pPr>
      <w:spacing w:before="280" w:after="119"/>
    </w:pPr>
  </w:style>
  <w:style w:type="table" w:styleId="a5">
    <w:name w:val="Table Grid"/>
    <w:basedOn w:val="a2"/>
    <w:rsid w:val="00240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240F2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0">
    <w:name w:val="Body Text"/>
    <w:basedOn w:val="a"/>
    <w:rsid w:val="00240F2E"/>
    <w:pPr>
      <w:spacing w:after="120"/>
    </w:pPr>
  </w:style>
  <w:style w:type="paragraph" w:styleId="30">
    <w:name w:val="Body Text Indent 3"/>
    <w:basedOn w:val="a"/>
    <w:rsid w:val="00F410B6"/>
    <w:pPr>
      <w:spacing w:after="120"/>
      <w:ind w:left="283"/>
    </w:pPr>
    <w:rPr>
      <w:sz w:val="16"/>
      <w:szCs w:val="16"/>
    </w:rPr>
  </w:style>
  <w:style w:type="paragraph" w:customStyle="1" w:styleId="10">
    <w:name w:val="Основной текст1"/>
    <w:basedOn w:val="a"/>
    <w:rsid w:val="00F410B6"/>
    <w:pPr>
      <w:widowControl/>
      <w:suppressAutoHyphens w:val="0"/>
      <w:jc w:val="both"/>
    </w:pPr>
    <w:rPr>
      <w:rFonts w:eastAsia="Calibri"/>
      <w:kern w:val="0"/>
      <w:sz w:val="28"/>
      <w:szCs w:val="20"/>
      <w:lang w:eastAsia="ru-RU"/>
    </w:rPr>
  </w:style>
  <w:style w:type="paragraph" w:styleId="HTML">
    <w:name w:val="HTML Preformatted"/>
    <w:aliases w:val="Знак5"/>
    <w:basedOn w:val="a"/>
    <w:link w:val="HTML0"/>
    <w:semiHidden/>
    <w:rsid w:val="00F410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alibri" w:hAnsi="Courier New" w:cs="Courier New"/>
      <w:kern w:val="0"/>
      <w:sz w:val="20"/>
      <w:szCs w:val="20"/>
      <w:lang w:eastAsia="ru-RU"/>
    </w:rPr>
  </w:style>
  <w:style w:type="character" w:customStyle="1" w:styleId="HTML0">
    <w:name w:val="Стандартный HTML Знак"/>
    <w:aliases w:val="Знак5 Знак"/>
    <w:basedOn w:val="a1"/>
    <w:link w:val="HTML"/>
    <w:semiHidden/>
    <w:locked/>
    <w:rsid w:val="00F410B6"/>
    <w:rPr>
      <w:rFonts w:ascii="Courier New" w:eastAsia="Calibri" w:hAnsi="Courier New" w:cs="Courier New"/>
      <w:lang w:val="ru-RU" w:eastAsia="ru-RU" w:bidi="ar-SA"/>
    </w:rPr>
  </w:style>
  <w:style w:type="character" w:styleId="a6">
    <w:name w:val="Strong"/>
    <w:basedOn w:val="a1"/>
    <w:qFormat/>
    <w:rsid w:val="00D67585"/>
    <w:rPr>
      <w:b/>
      <w:bCs/>
    </w:rPr>
  </w:style>
  <w:style w:type="paragraph" w:styleId="a7">
    <w:name w:val="Balloon Text"/>
    <w:basedOn w:val="a"/>
    <w:semiHidden/>
    <w:rsid w:val="00014C4C"/>
    <w:rPr>
      <w:rFonts w:ascii="Tahoma" w:hAnsi="Tahoma" w:cs="Tahoma"/>
      <w:sz w:val="16"/>
      <w:szCs w:val="16"/>
    </w:rPr>
  </w:style>
  <w:style w:type="character" w:styleId="a8">
    <w:name w:val="Hyperlink"/>
    <w:basedOn w:val="a1"/>
    <w:rsid w:val="0086019B"/>
    <w:rPr>
      <w:rFonts w:cs="Times New Roman"/>
      <w:color w:val="0000FF"/>
      <w:u w:val="single"/>
    </w:rPr>
  </w:style>
  <w:style w:type="paragraph" w:customStyle="1" w:styleId="ConsPlusNormal">
    <w:name w:val="ConsPlusNormal"/>
    <w:rsid w:val="00C043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qFormat/>
    <w:rsid w:val="00D121D1"/>
    <w:pPr>
      <w:widowControl/>
      <w:suppressAutoHyphens w:val="0"/>
      <w:ind w:left="708"/>
    </w:pPr>
    <w:rPr>
      <w:rFonts w:eastAsia="Times New Roman"/>
      <w:kern w:val="0"/>
      <w:sz w:val="28"/>
      <w:szCs w:val="20"/>
      <w:lang w:eastAsia="ru-RU"/>
    </w:rPr>
  </w:style>
  <w:style w:type="paragraph" w:customStyle="1" w:styleId="Postan">
    <w:name w:val="Postan"/>
    <w:basedOn w:val="a"/>
    <w:rsid w:val="00D121D1"/>
    <w:pPr>
      <w:widowControl/>
      <w:suppressAutoHyphens w:val="0"/>
      <w:jc w:val="center"/>
    </w:pPr>
    <w:rPr>
      <w:rFonts w:eastAsia="Times New Roman"/>
      <w:kern w:val="0"/>
      <w:sz w:val="28"/>
      <w:szCs w:val="20"/>
      <w:lang w:eastAsia="ru-RU"/>
    </w:rPr>
  </w:style>
  <w:style w:type="paragraph" w:customStyle="1" w:styleId="revann">
    <w:name w:val="rev_ann"/>
    <w:basedOn w:val="a"/>
    <w:rsid w:val="00D715F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52977">
              <w:marLeft w:val="2475"/>
              <w:marRight w:val="0"/>
              <w:marTop w:val="0"/>
              <w:marBottom w:val="0"/>
              <w:divBdr>
                <w:top w:val="single" w:sz="6" w:space="8" w:color="1B9615"/>
                <w:left w:val="none" w:sz="0" w:space="0" w:color="auto"/>
                <w:bottom w:val="single" w:sz="6" w:space="8" w:color="1B9615"/>
                <w:right w:val="none" w:sz="0" w:space="0" w:color="auto"/>
              </w:divBdr>
            </w:div>
          </w:divsChild>
        </w:div>
        <w:div w:id="187966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862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1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83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4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1436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ТАРАСОВСКОГО РАЙОНА</vt:lpstr>
    </vt:vector>
  </TitlesOfParts>
  <Company>Home</Company>
  <LinksUpToDate>false</LinksUpToDate>
  <CharactersWithSpaces>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ТАРАСОВСКОГО РАЙОНА</dc:title>
  <dc:subject/>
  <dc:creator>Каженцева Ольга</dc:creator>
  <cp:keywords/>
  <cp:lastModifiedBy>MILADMIN_00</cp:lastModifiedBy>
  <cp:revision>2</cp:revision>
  <cp:lastPrinted>2014-10-13T12:59:00Z</cp:lastPrinted>
  <dcterms:created xsi:type="dcterms:W3CDTF">2019-10-01T11:42:00Z</dcterms:created>
  <dcterms:modified xsi:type="dcterms:W3CDTF">2019-10-01T11:42:00Z</dcterms:modified>
</cp:coreProperties>
</file>