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968" w:type="dxa"/>
        <w:tblLook w:val="01E0" w:firstRow="1" w:lastRow="1" w:firstColumn="1" w:lastColumn="1" w:noHBand="0" w:noVBand="0"/>
      </w:tblPr>
      <w:tblGrid>
        <w:gridCol w:w="1931"/>
        <w:gridCol w:w="3021"/>
      </w:tblGrid>
      <w:tr w:rsidR="00AB3AD9" w:rsidRPr="001A0FAA" w:rsidTr="001A0FAA">
        <w:trPr>
          <w:trHeight w:val="1079"/>
        </w:trPr>
        <w:tc>
          <w:tcPr>
            <w:tcW w:w="5043" w:type="dxa"/>
            <w:gridSpan w:val="2"/>
          </w:tcPr>
          <w:p w:rsidR="00AB3AD9" w:rsidRPr="001A0FAA" w:rsidRDefault="00AB3AD9" w:rsidP="001A0FAA">
            <w:pPr>
              <w:jc w:val="center"/>
              <w:rPr>
                <w:kern w:val="2"/>
                <w:sz w:val="28"/>
                <w:szCs w:val="28"/>
              </w:rPr>
            </w:pPr>
            <w:bookmarkStart w:id="0" w:name="_GoBack"/>
            <w:bookmarkEnd w:id="0"/>
            <w:r w:rsidRPr="001A0FAA">
              <w:rPr>
                <w:sz w:val="28"/>
                <w:szCs w:val="28"/>
              </w:rPr>
              <w:t>УТВЕРЖДАЮ</w:t>
            </w:r>
          </w:p>
          <w:p w:rsidR="00AB3AD9" w:rsidRPr="001A0FAA" w:rsidRDefault="00AB3AD9" w:rsidP="001A0FAA">
            <w:pPr>
              <w:jc w:val="center"/>
              <w:rPr>
                <w:sz w:val="28"/>
                <w:szCs w:val="28"/>
              </w:rPr>
            </w:pPr>
            <w:r w:rsidRPr="001A0FAA">
              <w:rPr>
                <w:sz w:val="28"/>
                <w:szCs w:val="28"/>
              </w:rPr>
              <w:t>Первый заместитель главы Администрации Милютинского района</w:t>
            </w:r>
          </w:p>
          <w:p w:rsidR="00AB3AD9" w:rsidRPr="001A0FAA" w:rsidRDefault="00AB3AD9" w:rsidP="001A0FAA">
            <w:pPr>
              <w:jc w:val="center"/>
              <w:rPr>
                <w:kern w:val="2"/>
                <w:sz w:val="28"/>
                <w:szCs w:val="28"/>
              </w:rPr>
            </w:pPr>
          </w:p>
        </w:tc>
      </w:tr>
      <w:tr w:rsidR="00AB3AD9" w:rsidRPr="001A0FAA" w:rsidTr="001A0FAA">
        <w:trPr>
          <w:trHeight w:val="1941"/>
        </w:trPr>
        <w:tc>
          <w:tcPr>
            <w:tcW w:w="1980" w:type="dxa"/>
          </w:tcPr>
          <w:p w:rsidR="00AB3AD9" w:rsidRPr="001A0FAA" w:rsidRDefault="00AB3AD9" w:rsidP="001A0FAA">
            <w:pPr>
              <w:jc w:val="center"/>
              <w:rPr>
                <w:kern w:val="2"/>
                <w:sz w:val="28"/>
                <w:szCs w:val="28"/>
              </w:rPr>
            </w:pPr>
          </w:p>
        </w:tc>
        <w:tc>
          <w:tcPr>
            <w:tcW w:w="3063" w:type="dxa"/>
          </w:tcPr>
          <w:p w:rsidR="00AB3AD9" w:rsidRPr="001A0FAA" w:rsidRDefault="00AB3AD9" w:rsidP="001A0FAA">
            <w:pPr>
              <w:jc w:val="center"/>
              <w:rPr>
                <w:kern w:val="2"/>
                <w:sz w:val="28"/>
                <w:szCs w:val="28"/>
              </w:rPr>
            </w:pPr>
            <w:r w:rsidRPr="001A0FAA">
              <w:rPr>
                <w:sz w:val="28"/>
                <w:szCs w:val="28"/>
              </w:rPr>
              <w:t xml:space="preserve">     </w:t>
            </w:r>
          </w:p>
          <w:p w:rsidR="00AB3AD9" w:rsidRPr="001A0FAA" w:rsidRDefault="00AB3AD9" w:rsidP="000E3F10">
            <w:pPr>
              <w:rPr>
                <w:sz w:val="28"/>
                <w:szCs w:val="28"/>
              </w:rPr>
            </w:pPr>
            <w:r w:rsidRPr="001A0FAA">
              <w:rPr>
                <w:sz w:val="28"/>
                <w:szCs w:val="28"/>
              </w:rPr>
              <w:t>О.Р. Писаренко</w:t>
            </w:r>
          </w:p>
          <w:p w:rsidR="00AB3AD9" w:rsidRPr="001A0FAA" w:rsidRDefault="00AB3AD9" w:rsidP="000E3F10">
            <w:pPr>
              <w:rPr>
                <w:sz w:val="28"/>
                <w:szCs w:val="28"/>
              </w:rPr>
            </w:pPr>
            <w:r w:rsidRPr="001A0FAA">
              <w:rPr>
                <w:sz w:val="28"/>
                <w:szCs w:val="28"/>
              </w:rPr>
              <w:t>«</w:t>
            </w:r>
            <w:r w:rsidR="001A4CF5">
              <w:rPr>
                <w:sz w:val="28"/>
                <w:szCs w:val="28"/>
              </w:rPr>
              <w:t>20</w:t>
            </w:r>
            <w:r w:rsidRPr="001A0FAA">
              <w:rPr>
                <w:sz w:val="28"/>
                <w:szCs w:val="28"/>
              </w:rPr>
              <w:t xml:space="preserve">» </w:t>
            </w:r>
            <w:r w:rsidR="001A4CF5">
              <w:rPr>
                <w:sz w:val="28"/>
                <w:szCs w:val="28"/>
              </w:rPr>
              <w:t>июня</w:t>
            </w:r>
            <w:r w:rsidRPr="001A0FAA">
              <w:rPr>
                <w:sz w:val="28"/>
                <w:szCs w:val="28"/>
              </w:rPr>
              <w:t xml:space="preserve"> 201</w:t>
            </w:r>
            <w:r w:rsidR="00930C1C">
              <w:rPr>
                <w:sz w:val="28"/>
                <w:szCs w:val="28"/>
              </w:rPr>
              <w:t>9</w:t>
            </w:r>
            <w:r w:rsidRPr="001A0FAA">
              <w:rPr>
                <w:sz w:val="28"/>
                <w:szCs w:val="28"/>
              </w:rPr>
              <w:t xml:space="preserve"> года</w:t>
            </w:r>
          </w:p>
          <w:p w:rsidR="00AB3AD9" w:rsidRPr="001A0FAA" w:rsidRDefault="00AB3AD9" w:rsidP="001A0FAA">
            <w:pPr>
              <w:jc w:val="center"/>
              <w:rPr>
                <w:kern w:val="2"/>
                <w:sz w:val="28"/>
                <w:szCs w:val="28"/>
              </w:rPr>
            </w:pPr>
          </w:p>
        </w:tc>
      </w:tr>
    </w:tbl>
    <w:p w:rsidR="0086019B" w:rsidRDefault="0086019B" w:rsidP="0086019B">
      <w:pPr>
        <w:jc w:val="center"/>
        <w:rPr>
          <w:sz w:val="28"/>
          <w:szCs w:val="28"/>
        </w:rPr>
      </w:pPr>
      <w:r>
        <w:rPr>
          <w:sz w:val="28"/>
          <w:szCs w:val="28"/>
        </w:rPr>
        <w:t xml:space="preserve">                                                   </w:t>
      </w:r>
    </w:p>
    <w:p w:rsidR="003E34F1" w:rsidRPr="003E34F1" w:rsidRDefault="003E34F1" w:rsidP="003E34F1">
      <w:pPr>
        <w:jc w:val="center"/>
        <w:rPr>
          <w:b/>
          <w:sz w:val="28"/>
          <w:szCs w:val="28"/>
        </w:rPr>
      </w:pPr>
      <w:r w:rsidRPr="003E34F1">
        <w:rPr>
          <w:b/>
          <w:sz w:val="28"/>
          <w:szCs w:val="28"/>
        </w:rPr>
        <w:t xml:space="preserve">ПРОТОКОЛ № </w:t>
      </w:r>
      <w:r w:rsidR="001A4CF5">
        <w:rPr>
          <w:b/>
          <w:sz w:val="28"/>
          <w:szCs w:val="28"/>
        </w:rPr>
        <w:t>2</w:t>
      </w:r>
    </w:p>
    <w:p w:rsidR="00EE35E5" w:rsidRDefault="003E34F1" w:rsidP="003E34F1">
      <w:pPr>
        <w:jc w:val="center"/>
        <w:rPr>
          <w:b/>
          <w:sz w:val="28"/>
          <w:szCs w:val="28"/>
        </w:rPr>
      </w:pPr>
      <w:r w:rsidRPr="003E34F1">
        <w:rPr>
          <w:b/>
          <w:sz w:val="28"/>
          <w:szCs w:val="28"/>
        </w:rPr>
        <w:t xml:space="preserve">заседания </w:t>
      </w:r>
      <w:r w:rsidR="00EE35E5">
        <w:rPr>
          <w:b/>
          <w:sz w:val="28"/>
          <w:szCs w:val="28"/>
        </w:rPr>
        <w:t xml:space="preserve">межведомственной комиссии </w:t>
      </w:r>
    </w:p>
    <w:p w:rsidR="003E34F1" w:rsidRPr="003E34F1" w:rsidRDefault="00EE35E5" w:rsidP="003E34F1">
      <w:pPr>
        <w:jc w:val="center"/>
        <w:rPr>
          <w:b/>
          <w:sz w:val="28"/>
          <w:szCs w:val="28"/>
        </w:rPr>
      </w:pPr>
      <w:r>
        <w:rPr>
          <w:b/>
          <w:sz w:val="28"/>
          <w:szCs w:val="28"/>
        </w:rPr>
        <w:t>по защите прав потребителей</w:t>
      </w:r>
      <w:r w:rsidR="003E34F1" w:rsidRPr="003E34F1">
        <w:rPr>
          <w:b/>
          <w:sz w:val="28"/>
          <w:szCs w:val="28"/>
        </w:rPr>
        <w:t xml:space="preserve"> </w:t>
      </w:r>
      <w:r>
        <w:rPr>
          <w:b/>
          <w:sz w:val="28"/>
          <w:szCs w:val="28"/>
        </w:rPr>
        <w:t>в</w:t>
      </w:r>
      <w:r w:rsidR="003E34F1" w:rsidRPr="003E34F1">
        <w:rPr>
          <w:b/>
          <w:sz w:val="28"/>
          <w:szCs w:val="28"/>
        </w:rPr>
        <w:t xml:space="preserve"> Милютинско</w:t>
      </w:r>
      <w:r w:rsidR="00C301BE">
        <w:rPr>
          <w:b/>
          <w:sz w:val="28"/>
          <w:szCs w:val="28"/>
        </w:rPr>
        <w:t>м</w:t>
      </w:r>
      <w:r w:rsidR="003E34F1" w:rsidRPr="003E34F1">
        <w:rPr>
          <w:b/>
          <w:sz w:val="28"/>
          <w:szCs w:val="28"/>
        </w:rPr>
        <w:t xml:space="preserve"> район</w:t>
      </w:r>
      <w:r w:rsidR="00C301BE">
        <w:rPr>
          <w:b/>
          <w:sz w:val="28"/>
          <w:szCs w:val="28"/>
        </w:rPr>
        <w:t>е</w:t>
      </w:r>
    </w:p>
    <w:p w:rsidR="003E34F1" w:rsidRPr="003E34F1" w:rsidRDefault="003E34F1" w:rsidP="003E34F1">
      <w:pPr>
        <w:jc w:val="center"/>
        <w:rPr>
          <w:b/>
          <w:sz w:val="28"/>
          <w:szCs w:val="28"/>
        </w:rPr>
      </w:pPr>
    </w:p>
    <w:p w:rsidR="00240F2E" w:rsidRDefault="003E34F1" w:rsidP="00240F2E">
      <w:pPr>
        <w:pStyle w:val="a4"/>
        <w:spacing w:before="0" w:after="0" w:line="276" w:lineRule="auto"/>
        <w:rPr>
          <w:sz w:val="28"/>
          <w:szCs w:val="28"/>
        </w:rPr>
      </w:pPr>
      <w:r w:rsidRPr="003E34F1">
        <w:rPr>
          <w:sz w:val="28"/>
          <w:szCs w:val="28"/>
        </w:rPr>
        <w:t xml:space="preserve"> </w:t>
      </w:r>
      <w:r w:rsidR="001A4CF5">
        <w:rPr>
          <w:sz w:val="28"/>
          <w:szCs w:val="28"/>
        </w:rPr>
        <w:t>19</w:t>
      </w:r>
      <w:r w:rsidR="00206CE4">
        <w:rPr>
          <w:sz w:val="28"/>
          <w:szCs w:val="28"/>
        </w:rPr>
        <w:t xml:space="preserve"> </w:t>
      </w:r>
      <w:r w:rsidR="001A4CF5">
        <w:rPr>
          <w:sz w:val="28"/>
          <w:szCs w:val="28"/>
        </w:rPr>
        <w:t>июня</w:t>
      </w:r>
      <w:r w:rsidRPr="003E34F1">
        <w:rPr>
          <w:sz w:val="28"/>
          <w:szCs w:val="28"/>
        </w:rPr>
        <w:t xml:space="preserve"> 201</w:t>
      </w:r>
      <w:r w:rsidR="00930C1C">
        <w:rPr>
          <w:sz w:val="28"/>
          <w:szCs w:val="28"/>
        </w:rPr>
        <w:t>9</w:t>
      </w:r>
      <w:r w:rsidRPr="003E34F1">
        <w:rPr>
          <w:sz w:val="28"/>
          <w:szCs w:val="28"/>
        </w:rPr>
        <w:t xml:space="preserve"> г.          </w:t>
      </w:r>
      <w:r w:rsidR="00206CE4">
        <w:rPr>
          <w:sz w:val="28"/>
          <w:szCs w:val="28"/>
        </w:rPr>
        <w:t xml:space="preserve">      </w:t>
      </w:r>
      <w:r>
        <w:rPr>
          <w:sz w:val="28"/>
          <w:szCs w:val="28"/>
        </w:rPr>
        <w:t xml:space="preserve">                       </w:t>
      </w:r>
      <w:r w:rsidR="00B6633E">
        <w:rPr>
          <w:sz w:val="28"/>
          <w:szCs w:val="28"/>
        </w:rPr>
        <w:t xml:space="preserve">           </w:t>
      </w:r>
      <w:r w:rsidRPr="003E34F1">
        <w:rPr>
          <w:sz w:val="28"/>
          <w:szCs w:val="28"/>
        </w:rPr>
        <w:t xml:space="preserve">                           ст. Милютинская</w:t>
      </w:r>
    </w:p>
    <w:p w:rsidR="00014C4C" w:rsidRPr="003E34F1" w:rsidRDefault="00014C4C" w:rsidP="00240F2E">
      <w:pPr>
        <w:pStyle w:val="a4"/>
        <w:spacing w:before="0" w:after="0" w:line="276" w:lineRule="auto"/>
        <w:rPr>
          <w:sz w:val="28"/>
          <w:szCs w:val="28"/>
        </w:rPr>
      </w:pPr>
    </w:p>
    <w:p w:rsidR="003E34F1" w:rsidRDefault="003E34F1" w:rsidP="003E34F1">
      <w:pPr>
        <w:ind w:firstLine="709"/>
        <w:jc w:val="both"/>
        <w:rPr>
          <w:sz w:val="28"/>
          <w:szCs w:val="28"/>
        </w:rPr>
      </w:pPr>
      <w:r>
        <w:rPr>
          <w:sz w:val="28"/>
          <w:szCs w:val="28"/>
        </w:rPr>
        <w:t>Присутствовали:</w:t>
      </w:r>
    </w:p>
    <w:p w:rsidR="003E34F1" w:rsidRDefault="003E34F1" w:rsidP="003E34F1">
      <w:pPr>
        <w:ind w:firstLine="709"/>
        <w:jc w:val="both"/>
        <w:rPr>
          <w:sz w:val="28"/>
          <w:szCs w:val="28"/>
        </w:rPr>
      </w:pPr>
      <w:r>
        <w:rPr>
          <w:sz w:val="28"/>
          <w:szCs w:val="28"/>
        </w:rPr>
        <w:t>Писаренко О.Р. – председатель Совета</w:t>
      </w:r>
    </w:p>
    <w:p w:rsidR="003E34F1" w:rsidRDefault="003E34F1" w:rsidP="003E34F1">
      <w:pPr>
        <w:ind w:firstLine="709"/>
        <w:jc w:val="both"/>
        <w:rPr>
          <w:sz w:val="28"/>
          <w:szCs w:val="28"/>
        </w:rPr>
      </w:pPr>
      <w:r>
        <w:rPr>
          <w:sz w:val="28"/>
          <w:szCs w:val="28"/>
        </w:rPr>
        <w:t>Даричева Л.С. – заместитель председателя</w:t>
      </w:r>
    </w:p>
    <w:p w:rsidR="003E34F1" w:rsidRDefault="00C04320" w:rsidP="003E34F1">
      <w:pPr>
        <w:ind w:firstLine="709"/>
        <w:jc w:val="both"/>
        <w:rPr>
          <w:sz w:val="28"/>
          <w:szCs w:val="28"/>
        </w:rPr>
      </w:pPr>
      <w:r>
        <w:rPr>
          <w:sz w:val="28"/>
          <w:szCs w:val="28"/>
        </w:rPr>
        <w:t>Наливайко И.Ю.</w:t>
      </w:r>
      <w:r w:rsidR="003E34F1">
        <w:rPr>
          <w:sz w:val="28"/>
          <w:szCs w:val="28"/>
        </w:rPr>
        <w:t xml:space="preserve"> – секретарь Совета</w:t>
      </w:r>
    </w:p>
    <w:p w:rsidR="003E34F1" w:rsidRDefault="003E34F1" w:rsidP="003E34F1">
      <w:pPr>
        <w:ind w:firstLine="709"/>
        <w:jc w:val="both"/>
        <w:rPr>
          <w:sz w:val="28"/>
          <w:szCs w:val="28"/>
        </w:rPr>
      </w:pPr>
      <w:r>
        <w:rPr>
          <w:sz w:val="28"/>
          <w:szCs w:val="28"/>
        </w:rPr>
        <w:t>члены Совета:</w:t>
      </w:r>
    </w:p>
    <w:p w:rsidR="00C04320" w:rsidRDefault="00C04320" w:rsidP="003E34F1">
      <w:pPr>
        <w:ind w:firstLine="709"/>
        <w:jc w:val="both"/>
        <w:rPr>
          <w:sz w:val="28"/>
          <w:szCs w:val="28"/>
        </w:rPr>
      </w:pPr>
      <w:r>
        <w:rPr>
          <w:sz w:val="28"/>
          <w:szCs w:val="28"/>
        </w:rPr>
        <w:t>Меженский М.А.</w:t>
      </w:r>
    </w:p>
    <w:p w:rsidR="003E34F1" w:rsidRDefault="00495A29" w:rsidP="003E34F1">
      <w:pPr>
        <w:ind w:firstLine="709"/>
        <w:jc w:val="both"/>
        <w:rPr>
          <w:sz w:val="28"/>
          <w:szCs w:val="28"/>
        </w:rPr>
      </w:pPr>
      <w:r>
        <w:rPr>
          <w:sz w:val="28"/>
          <w:szCs w:val="28"/>
        </w:rPr>
        <w:t>Хохлачев А.Е.</w:t>
      </w:r>
    </w:p>
    <w:p w:rsidR="003E34F1" w:rsidRDefault="00495A29" w:rsidP="003E34F1">
      <w:pPr>
        <w:ind w:firstLine="709"/>
        <w:jc w:val="both"/>
        <w:rPr>
          <w:sz w:val="28"/>
          <w:szCs w:val="28"/>
        </w:rPr>
      </w:pPr>
      <w:r>
        <w:rPr>
          <w:sz w:val="28"/>
          <w:szCs w:val="28"/>
        </w:rPr>
        <w:t>Алёшин В.В.</w:t>
      </w:r>
    </w:p>
    <w:p w:rsidR="00495A29" w:rsidRDefault="00495A29" w:rsidP="003E34F1">
      <w:pPr>
        <w:ind w:firstLine="709"/>
        <w:jc w:val="both"/>
        <w:rPr>
          <w:sz w:val="28"/>
          <w:szCs w:val="28"/>
        </w:rPr>
      </w:pPr>
      <w:r>
        <w:rPr>
          <w:sz w:val="28"/>
          <w:szCs w:val="28"/>
        </w:rPr>
        <w:t>Дударева Н.С.</w:t>
      </w:r>
    </w:p>
    <w:p w:rsidR="00495A29" w:rsidRDefault="00495A29" w:rsidP="003E34F1">
      <w:pPr>
        <w:ind w:firstLine="709"/>
        <w:jc w:val="both"/>
        <w:rPr>
          <w:sz w:val="28"/>
          <w:szCs w:val="28"/>
        </w:rPr>
      </w:pPr>
    </w:p>
    <w:p w:rsidR="00240F2E" w:rsidRDefault="00495A29" w:rsidP="00495A29">
      <w:pPr>
        <w:pStyle w:val="a4"/>
        <w:spacing w:before="0" w:after="0"/>
        <w:ind w:firstLine="709"/>
        <w:jc w:val="both"/>
        <w:rPr>
          <w:sz w:val="28"/>
          <w:szCs w:val="28"/>
        </w:rPr>
      </w:pPr>
      <w:r>
        <w:rPr>
          <w:sz w:val="28"/>
          <w:szCs w:val="28"/>
        </w:rPr>
        <w:t>Р</w:t>
      </w:r>
      <w:r w:rsidRPr="004E0701">
        <w:rPr>
          <w:sz w:val="28"/>
          <w:szCs w:val="28"/>
        </w:rPr>
        <w:t xml:space="preserve">уководители хозяйствующих субъектов, осуществляющие </w:t>
      </w:r>
      <w:r>
        <w:rPr>
          <w:sz w:val="28"/>
          <w:szCs w:val="28"/>
        </w:rPr>
        <w:t>деятельность</w:t>
      </w:r>
      <w:r w:rsidR="00C04320">
        <w:rPr>
          <w:sz w:val="28"/>
          <w:szCs w:val="28"/>
        </w:rPr>
        <w:t xml:space="preserve"> в </w:t>
      </w:r>
      <w:r w:rsidR="002F0ECE">
        <w:rPr>
          <w:sz w:val="28"/>
          <w:szCs w:val="28"/>
        </w:rPr>
        <w:t xml:space="preserve">сфере потребительского рынка </w:t>
      </w:r>
      <w:r w:rsidR="00AB3AD9">
        <w:rPr>
          <w:sz w:val="28"/>
          <w:szCs w:val="28"/>
        </w:rPr>
        <w:t>–</w:t>
      </w:r>
      <w:r w:rsidR="002F0ECE">
        <w:rPr>
          <w:sz w:val="28"/>
          <w:szCs w:val="28"/>
        </w:rPr>
        <w:t xml:space="preserve"> </w:t>
      </w:r>
      <w:r w:rsidR="001A4CF5">
        <w:rPr>
          <w:sz w:val="28"/>
          <w:szCs w:val="28"/>
        </w:rPr>
        <w:t>5</w:t>
      </w:r>
      <w:r w:rsidR="00AB3AD9">
        <w:rPr>
          <w:sz w:val="28"/>
          <w:szCs w:val="28"/>
        </w:rPr>
        <w:t xml:space="preserve"> </w:t>
      </w:r>
      <w:r w:rsidR="00C04320">
        <w:rPr>
          <w:sz w:val="28"/>
          <w:szCs w:val="28"/>
        </w:rPr>
        <w:t>человек.</w:t>
      </w:r>
    </w:p>
    <w:p w:rsidR="00495A29" w:rsidRPr="003E34F1" w:rsidRDefault="00495A29" w:rsidP="00495A29">
      <w:pPr>
        <w:pStyle w:val="a4"/>
        <w:spacing w:before="0" w:after="0"/>
        <w:ind w:firstLine="709"/>
        <w:jc w:val="both"/>
        <w:rPr>
          <w:b/>
          <w:bCs/>
          <w:sz w:val="28"/>
          <w:szCs w:val="28"/>
        </w:rPr>
      </w:pPr>
    </w:p>
    <w:p w:rsidR="00240F2E" w:rsidRDefault="00240F2E" w:rsidP="00240F2E">
      <w:pPr>
        <w:pStyle w:val="a4"/>
        <w:spacing w:before="0" w:after="0"/>
        <w:jc w:val="center"/>
        <w:rPr>
          <w:b/>
          <w:bCs/>
          <w:sz w:val="28"/>
          <w:szCs w:val="28"/>
        </w:rPr>
      </w:pPr>
      <w:r w:rsidRPr="003E34F1">
        <w:rPr>
          <w:b/>
          <w:bCs/>
          <w:sz w:val="28"/>
          <w:szCs w:val="28"/>
        </w:rPr>
        <w:t>ПОВЕСТКА ДНЯ:</w:t>
      </w:r>
    </w:p>
    <w:p w:rsidR="005B344E" w:rsidRPr="003E34F1" w:rsidRDefault="005B344E" w:rsidP="00240F2E">
      <w:pPr>
        <w:pStyle w:val="a4"/>
        <w:spacing w:before="0" w:after="0"/>
        <w:jc w:val="center"/>
        <w:rPr>
          <w:b/>
          <w:bCs/>
          <w:sz w:val="28"/>
          <w:szCs w:val="28"/>
        </w:rPr>
      </w:pPr>
    </w:p>
    <w:p w:rsidR="00206CE4" w:rsidRDefault="00B6633E" w:rsidP="00C04320">
      <w:pPr>
        <w:ind w:firstLine="709"/>
        <w:jc w:val="both"/>
        <w:rPr>
          <w:i/>
          <w:u w:val="single"/>
        </w:rPr>
      </w:pPr>
      <w:r>
        <w:rPr>
          <w:sz w:val="28"/>
          <w:szCs w:val="28"/>
        </w:rPr>
        <w:t xml:space="preserve">1. </w:t>
      </w:r>
      <w:r w:rsidR="001A4CF5" w:rsidRPr="00A335A8">
        <w:rPr>
          <w:sz w:val="28"/>
          <w:szCs w:val="28"/>
        </w:rPr>
        <w:t>О повышении финансовой грамотности потребителей</w:t>
      </w:r>
      <w:r w:rsidR="00206CE4">
        <w:rPr>
          <w:sz w:val="28"/>
          <w:szCs w:val="28"/>
        </w:rPr>
        <w:t>.</w:t>
      </w:r>
      <w:r w:rsidR="00206CE4" w:rsidRPr="00C04320">
        <w:rPr>
          <w:i/>
          <w:u w:val="single"/>
        </w:rPr>
        <w:t xml:space="preserve"> </w:t>
      </w:r>
    </w:p>
    <w:p w:rsidR="00495A29" w:rsidRPr="00C04320" w:rsidRDefault="00495A29" w:rsidP="00C04320">
      <w:pPr>
        <w:ind w:firstLine="709"/>
        <w:jc w:val="both"/>
        <w:rPr>
          <w:i/>
          <w:u w:val="single"/>
        </w:rPr>
      </w:pPr>
      <w:r w:rsidRPr="00C04320">
        <w:rPr>
          <w:i/>
          <w:u w:val="single"/>
        </w:rPr>
        <w:t xml:space="preserve">Докладчик: </w:t>
      </w:r>
    </w:p>
    <w:p w:rsidR="00495A29" w:rsidRDefault="00C04320" w:rsidP="00B6633E">
      <w:pPr>
        <w:ind w:firstLine="709"/>
        <w:jc w:val="both"/>
        <w:rPr>
          <w:bCs/>
          <w:sz w:val="28"/>
          <w:szCs w:val="28"/>
        </w:rPr>
      </w:pPr>
      <w:r>
        <w:rPr>
          <w:bCs/>
          <w:sz w:val="28"/>
          <w:szCs w:val="28"/>
        </w:rPr>
        <w:t>Наливайко И.Ю.</w:t>
      </w:r>
      <w:r w:rsidR="00495A29" w:rsidRPr="00495A29">
        <w:rPr>
          <w:bCs/>
          <w:sz w:val="28"/>
          <w:szCs w:val="28"/>
        </w:rPr>
        <w:t xml:space="preserve"> – ведущий специалист отдела социально-экономического прогнозирования</w:t>
      </w:r>
      <w:r w:rsidR="0086019B">
        <w:rPr>
          <w:bCs/>
          <w:sz w:val="28"/>
          <w:szCs w:val="28"/>
        </w:rPr>
        <w:t>.</w:t>
      </w:r>
    </w:p>
    <w:p w:rsidR="00884AAA" w:rsidRDefault="00884AAA" w:rsidP="00B6633E">
      <w:pPr>
        <w:ind w:firstLine="709"/>
        <w:jc w:val="both"/>
        <w:rPr>
          <w:bCs/>
          <w:sz w:val="28"/>
          <w:szCs w:val="28"/>
        </w:rPr>
      </w:pPr>
    </w:p>
    <w:p w:rsidR="00C04320" w:rsidRPr="00C04320" w:rsidRDefault="00B6633E" w:rsidP="00C04320">
      <w:pPr>
        <w:ind w:firstLine="709"/>
        <w:jc w:val="both"/>
        <w:rPr>
          <w:sz w:val="28"/>
          <w:szCs w:val="28"/>
        </w:rPr>
      </w:pPr>
      <w:r w:rsidRPr="00C04320">
        <w:rPr>
          <w:sz w:val="28"/>
          <w:szCs w:val="28"/>
        </w:rPr>
        <w:t xml:space="preserve">2. </w:t>
      </w:r>
      <w:r w:rsidR="005F4ADA">
        <w:rPr>
          <w:rFonts w:eastAsia="Times New Roman"/>
          <w:bCs/>
          <w:color w:val="000000"/>
          <w:sz w:val="28"/>
          <w:szCs w:val="28"/>
          <w:lang w:eastAsia="ru-RU"/>
        </w:rPr>
        <w:t>О качестве и безопасности плод</w:t>
      </w:r>
      <w:r w:rsidR="001A4CF5" w:rsidRPr="00A335A8">
        <w:rPr>
          <w:rFonts w:eastAsia="Times New Roman"/>
          <w:bCs/>
          <w:color w:val="000000"/>
          <w:sz w:val="28"/>
          <w:szCs w:val="28"/>
          <w:lang w:eastAsia="ru-RU"/>
        </w:rPr>
        <w:t>оовощной продукции</w:t>
      </w:r>
      <w:r w:rsidR="00206CE4">
        <w:rPr>
          <w:sz w:val="28"/>
          <w:szCs w:val="28"/>
        </w:rPr>
        <w:t>.</w:t>
      </w:r>
    </w:p>
    <w:p w:rsidR="0086019B" w:rsidRDefault="0086019B" w:rsidP="00C04320">
      <w:pPr>
        <w:ind w:firstLine="709"/>
        <w:jc w:val="both"/>
      </w:pPr>
      <w:r>
        <w:rPr>
          <w:i/>
          <w:iCs/>
          <w:u w:val="single"/>
        </w:rPr>
        <w:t xml:space="preserve">Докладчик: </w:t>
      </w:r>
    </w:p>
    <w:p w:rsidR="0086019B" w:rsidRDefault="00C04320" w:rsidP="0086019B">
      <w:pPr>
        <w:ind w:firstLine="709"/>
        <w:jc w:val="both"/>
        <w:rPr>
          <w:bCs/>
          <w:sz w:val="28"/>
          <w:szCs w:val="28"/>
        </w:rPr>
      </w:pPr>
      <w:r>
        <w:rPr>
          <w:bCs/>
          <w:sz w:val="28"/>
          <w:szCs w:val="28"/>
        </w:rPr>
        <w:t>Наливайко И.Ю</w:t>
      </w:r>
      <w:r w:rsidR="0086019B" w:rsidRPr="00495A29">
        <w:rPr>
          <w:bCs/>
          <w:sz w:val="28"/>
          <w:szCs w:val="28"/>
        </w:rPr>
        <w:t>. – ведущий специалист отдела социально-экономического прогнозирования</w:t>
      </w:r>
      <w:r w:rsidR="0086019B">
        <w:rPr>
          <w:bCs/>
          <w:sz w:val="28"/>
          <w:szCs w:val="28"/>
        </w:rPr>
        <w:t>.</w:t>
      </w:r>
    </w:p>
    <w:p w:rsidR="00206CE4" w:rsidRDefault="00206CE4" w:rsidP="0086019B">
      <w:pPr>
        <w:ind w:firstLine="709"/>
        <w:jc w:val="both"/>
        <w:rPr>
          <w:bCs/>
          <w:sz w:val="28"/>
          <w:szCs w:val="28"/>
        </w:rPr>
      </w:pPr>
    </w:p>
    <w:p w:rsidR="00206CE4" w:rsidRDefault="00206CE4" w:rsidP="0086019B">
      <w:pPr>
        <w:ind w:firstLine="709"/>
        <w:jc w:val="both"/>
        <w:rPr>
          <w:sz w:val="28"/>
          <w:szCs w:val="28"/>
        </w:rPr>
      </w:pPr>
      <w:r>
        <w:rPr>
          <w:bCs/>
          <w:sz w:val="28"/>
          <w:szCs w:val="28"/>
        </w:rPr>
        <w:t xml:space="preserve">3. </w:t>
      </w:r>
      <w:r w:rsidR="001A4CF5" w:rsidRPr="00A335A8">
        <w:rPr>
          <w:sz w:val="28"/>
          <w:szCs w:val="28"/>
        </w:rPr>
        <w:t>О защите прав потребителей при дистанционном способе продажи товаров и услуг</w:t>
      </w:r>
      <w:r>
        <w:rPr>
          <w:sz w:val="28"/>
          <w:szCs w:val="28"/>
        </w:rPr>
        <w:t>.</w:t>
      </w:r>
    </w:p>
    <w:p w:rsidR="00206CE4" w:rsidRPr="00C04320" w:rsidRDefault="00206CE4" w:rsidP="00206CE4">
      <w:pPr>
        <w:ind w:firstLine="709"/>
        <w:jc w:val="both"/>
        <w:rPr>
          <w:i/>
          <w:u w:val="single"/>
        </w:rPr>
      </w:pPr>
      <w:r w:rsidRPr="00C04320">
        <w:rPr>
          <w:i/>
          <w:u w:val="single"/>
        </w:rPr>
        <w:t xml:space="preserve">Докладчик: </w:t>
      </w:r>
    </w:p>
    <w:p w:rsidR="00206CE4" w:rsidRDefault="002F0ECE" w:rsidP="00206CE4">
      <w:pPr>
        <w:ind w:firstLine="709"/>
        <w:jc w:val="both"/>
        <w:rPr>
          <w:bCs/>
          <w:sz w:val="28"/>
          <w:szCs w:val="28"/>
        </w:rPr>
      </w:pPr>
      <w:r>
        <w:rPr>
          <w:bCs/>
          <w:sz w:val="28"/>
          <w:szCs w:val="28"/>
        </w:rPr>
        <w:t>Даричева Л.С</w:t>
      </w:r>
      <w:r w:rsidR="00206CE4">
        <w:rPr>
          <w:bCs/>
          <w:sz w:val="28"/>
          <w:szCs w:val="28"/>
        </w:rPr>
        <w:t>.</w:t>
      </w:r>
      <w:r w:rsidR="00206CE4" w:rsidRPr="00495A29">
        <w:rPr>
          <w:bCs/>
          <w:sz w:val="28"/>
          <w:szCs w:val="28"/>
        </w:rPr>
        <w:t xml:space="preserve"> – </w:t>
      </w:r>
      <w:r>
        <w:rPr>
          <w:bCs/>
          <w:sz w:val="28"/>
          <w:szCs w:val="28"/>
        </w:rPr>
        <w:t>начальник</w:t>
      </w:r>
      <w:r w:rsidR="00206CE4" w:rsidRPr="00495A29">
        <w:rPr>
          <w:bCs/>
          <w:sz w:val="28"/>
          <w:szCs w:val="28"/>
        </w:rPr>
        <w:t xml:space="preserve"> отдела социально-экономического прогнозирования</w:t>
      </w:r>
      <w:r w:rsidR="00206CE4">
        <w:rPr>
          <w:bCs/>
          <w:sz w:val="28"/>
          <w:szCs w:val="28"/>
        </w:rPr>
        <w:t>.</w:t>
      </w:r>
    </w:p>
    <w:p w:rsidR="00884AAA" w:rsidRDefault="00884AAA" w:rsidP="0086019B">
      <w:pPr>
        <w:ind w:firstLine="709"/>
        <w:jc w:val="both"/>
        <w:rPr>
          <w:bCs/>
          <w:sz w:val="28"/>
          <w:szCs w:val="28"/>
        </w:rPr>
      </w:pPr>
    </w:p>
    <w:p w:rsidR="002F0ECE" w:rsidRDefault="002F0ECE" w:rsidP="002F0ECE">
      <w:pPr>
        <w:ind w:firstLine="709"/>
        <w:jc w:val="both"/>
        <w:rPr>
          <w:i/>
          <w:sz w:val="28"/>
          <w:szCs w:val="28"/>
        </w:rPr>
      </w:pPr>
      <w:r>
        <w:rPr>
          <w:i/>
          <w:sz w:val="28"/>
          <w:szCs w:val="28"/>
        </w:rPr>
        <w:lastRenderedPageBreak/>
        <w:t xml:space="preserve">1. </w:t>
      </w:r>
      <w:r w:rsidRPr="00D121D1">
        <w:rPr>
          <w:i/>
          <w:sz w:val="28"/>
          <w:szCs w:val="28"/>
        </w:rPr>
        <w:t xml:space="preserve">Заслушав информацию </w:t>
      </w:r>
      <w:r w:rsidRPr="00D121D1">
        <w:rPr>
          <w:b/>
          <w:i/>
          <w:sz w:val="28"/>
          <w:szCs w:val="28"/>
          <w:u w:val="single"/>
        </w:rPr>
        <w:t>по первому вопросу</w:t>
      </w:r>
      <w:r w:rsidRPr="00D121D1">
        <w:rPr>
          <w:i/>
          <w:sz w:val="28"/>
          <w:szCs w:val="28"/>
        </w:rPr>
        <w:t xml:space="preserve">, межведомственная комиссия по защите прав потребителей в Милютинском районе </w:t>
      </w:r>
      <w:r>
        <w:rPr>
          <w:i/>
          <w:sz w:val="28"/>
          <w:szCs w:val="28"/>
        </w:rPr>
        <w:t>отмечает следующее:</w:t>
      </w:r>
    </w:p>
    <w:p w:rsidR="00D20C61" w:rsidRDefault="00D20C61" w:rsidP="00D20C61">
      <w:pPr>
        <w:ind w:firstLine="709"/>
        <w:jc w:val="both"/>
        <w:rPr>
          <w:color w:val="0F0F0F"/>
          <w:spacing w:val="2"/>
          <w:sz w:val="28"/>
          <w:szCs w:val="28"/>
          <w:shd w:val="clear" w:color="auto" w:fill="FFFFFF"/>
        </w:rPr>
      </w:pPr>
      <w:r w:rsidRPr="00D20C61">
        <w:rPr>
          <w:sz w:val="28"/>
          <w:szCs w:val="28"/>
        </w:rPr>
        <w:t xml:space="preserve">Понятие "финансовая грамотность" </w:t>
      </w:r>
      <w:proofErr w:type="gramStart"/>
      <w:r w:rsidRPr="00D20C61">
        <w:rPr>
          <w:sz w:val="28"/>
          <w:szCs w:val="28"/>
        </w:rPr>
        <w:t>- это</w:t>
      </w:r>
      <w:proofErr w:type="gramEnd"/>
      <w:r w:rsidRPr="00D20C61">
        <w:rPr>
          <w:sz w:val="28"/>
          <w:szCs w:val="28"/>
        </w:rPr>
        <w:t xml:space="preserve"> наличие нужного уровня осведомленности, который дает базу для реального восприятия рыночной ситуации, и как следствие, позволяет делать необходимые выводы. </w:t>
      </w:r>
      <w:r w:rsidRPr="00D20C61">
        <w:rPr>
          <w:color w:val="0F0F0F"/>
          <w:spacing w:val="2"/>
          <w:sz w:val="28"/>
          <w:szCs w:val="28"/>
          <w:shd w:val="clear" w:color="auto" w:fill="FFFFFF"/>
        </w:rPr>
        <w:t xml:space="preserve">Человек может управлять своими средствами только в том случае, если он знаком с основными финансовыми понятиями и умеет их применять в реальных ситуациях. Необходимо знать, что финансовая грамотность населения определяет путь развития экономики страны. Недостаточно большое количество таких граждан ведет к негативным рискам не только для банков, кредитных организаций и их клиентов, а и для страны и социума в общем. </w:t>
      </w:r>
      <w:r w:rsidR="0035750C">
        <w:rPr>
          <w:color w:val="0F0F0F"/>
          <w:spacing w:val="2"/>
          <w:sz w:val="28"/>
          <w:szCs w:val="28"/>
          <w:shd w:val="clear" w:color="auto" w:fill="FFFFFF"/>
        </w:rPr>
        <w:t>По этой причине программы по ус</w:t>
      </w:r>
      <w:r w:rsidRPr="00D20C61">
        <w:rPr>
          <w:color w:val="0F0F0F"/>
          <w:spacing w:val="2"/>
          <w:sz w:val="28"/>
          <w:szCs w:val="28"/>
          <w:shd w:val="clear" w:color="auto" w:fill="FFFFFF"/>
        </w:rPr>
        <w:t xml:space="preserve">илению финансовой осведомленности населения активно разрабатываются и внедряются. Работа с ними занимает передовые позиции в политике прогрессивных стран, к примеру, США, Австралии и Великобритании. К сожалению, в России основы финансовой грамотности низки. Только невысокий процент граждан располагает навыками свободной ориентации в сфере экономики. В России бытует мнение, что решения, касающиеся управления средствами, следует принимать согласно рекомендациям проверенных знакомых или сотрудников финансовых институтов, а не добывая и анализируя информацию самостоятельно. Стоит принять к сведению, что население России мало проинформировано о том, что может предпринять потребитель финансовой сферы в случае правонарушения и какими правами он обладает. Можно привести в пример, что более чем 60% семей не известно о праве на необходимую информацию об эффективной процентной ставке по кредиту. Всего 11% осведомлены о том, что государство не предоставляет защиту в случае утерянных личных средств при работе с инвестиционными фондами. Около 28% граждан не берет на себя ответственность за принятые решения касательно финансовых операций, считая, что все потери должны возмещаться государством. Настолько печальная статистика доказывает, что повышение финансовой грамотности граждан - задача первоочередная и должна выполняться государством. Сегодня все еще большая часть граждан Российской Федерации получает теоретическую информацию в этой области на специальных онлайн-ресурсах, из литературы, новостей и прессы, телепередач, на тренингах и курсах. А самый болезненный способ приобретения опыта - собственные промахи. Где же можно пополнить свои знания о том, как работает экономика? Каким порталам можно доверять? Внизу приведен перечень ресурсов, созданных при поддержке и одобрении правительства РФ специально для того, чтобы финансовая грамотность населения возрастала. Информация, в них предоставленная, абсолютно корректна и соответствует текущему законодательству. </w:t>
      </w:r>
    </w:p>
    <w:p w:rsidR="00D20C61" w:rsidRDefault="00D20C61" w:rsidP="00D20C61">
      <w:pPr>
        <w:ind w:firstLine="709"/>
        <w:jc w:val="both"/>
        <w:rPr>
          <w:color w:val="0F0F0F"/>
          <w:spacing w:val="2"/>
          <w:sz w:val="28"/>
          <w:szCs w:val="28"/>
          <w:shd w:val="clear" w:color="auto" w:fill="FFFFFF"/>
        </w:rPr>
      </w:pPr>
      <w:r w:rsidRPr="00D20C61">
        <w:rPr>
          <w:color w:val="0F0F0F"/>
          <w:spacing w:val="2"/>
          <w:sz w:val="28"/>
          <w:szCs w:val="28"/>
          <w:shd w:val="clear" w:color="auto" w:fill="FFFFFF"/>
        </w:rPr>
        <w:t xml:space="preserve">Список сайтов для обучения: </w:t>
      </w:r>
    </w:p>
    <w:p w:rsidR="00D20C61" w:rsidRDefault="00D20C61" w:rsidP="00D20C61">
      <w:pPr>
        <w:ind w:firstLine="709"/>
        <w:jc w:val="both"/>
        <w:rPr>
          <w:color w:val="0F0F0F"/>
          <w:spacing w:val="2"/>
          <w:sz w:val="28"/>
          <w:szCs w:val="28"/>
          <w:shd w:val="clear" w:color="auto" w:fill="FFFFFF"/>
        </w:rPr>
      </w:pPr>
      <w:r>
        <w:rPr>
          <w:color w:val="0F0F0F"/>
          <w:spacing w:val="2"/>
          <w:sz w:val="28"/>
          <w:szCs w:val="28"/>
          <w:shd w:val="clear" w:color="auto" w:fill="FFFFFF"/>
        </w:rPr>
        <w:t xml:space="preserve">1. </w:t>
      </w:r>
      <w:r w:rsidRPr="00D20C61">
        <w:rPr>
          <w:color w:val="0F0F0F"/>
          <w:spacing w:val="2"/>
          <w:sz w:val="28"/>
          <w:szCs w:val="28"/>
          <w:shd w:val="clear" w:color="auto" w:fill="FFFFFF"/>
        </w:rPr>
        <w:t xml:space="preserve">"Город финансов". Это портал, который был создан в пределах общероссийской программы под названием "Финансовая культура и безопасность граждан России". </w:t>
      </w:r>
    </w:p>
    <w:p w:rsidR="00D20C61" w:rsidRDefault="00D20C61" w:rsidP="00D20C61">
      <w:pPr>
        <w:ind w:firstLine="709"/>
        <w:jc w:val="both"/>
        <w:rPr>
          <w:color w:val="0F0F0F"/>
          <w:spacing w:val="2"/>
          <w:sz w:val="28"/>
          <w:szCs w:val="28"/>
          <w:shd w:val="clear" w:color="auto" w:fill="FFFFFF"/>
        </w:rPr>
      </w:pPr>
      <w:r>
        <w:rPr>
          <w:color w:val="0F0F0F"/>
          <w:spacing w:val="2"/>
          <w:sz w:val="28"/>
          <w:szCs w:val="28"/>
          <w:shd w:val="clear" w:color="auto" w:fill="FFFFFF"/>
        </w:rPr>
        <w:t xml:space="preserve">2. </w:t>
      </w:r>
      <w:r w:rsidRPr="00D20C61">
        <w:rPr>
          <w:color w:val="0F0F0F"/>
          <w:spacing w:val="2"/>
          <w:sz w:val="28"/>
          <w:szCs w:val="28"/>
          <w:shd w:val="clear" w:color="auto" w:fill="FFFFFF"/>
        </w:rPr>
        <w:t xml:space="preserve">"Экспертная группа по финансовому просвещению при Федеральной службе по финансовым рынкам России". </w:t>
      </w:r>
    </w:p>
    <w:p w:rsidR="00D20C61" w:rsidRDefault="00D20C61" w:rsidP="00D20C61">
      <w:pPr>
        <w:ind w:firstLine="709"/>
        <w:jc w:val="both"/>
        <w:rPr>
          <w:color w:val="0F0F0F"/>
          <w:spacing w:val="2"/>
          <w:sz w:val="28"/>
          <w:szCs w:val="28"/>
          <w:shd w:val="clear" w:color="auto" w:fill="FFFFFF"/>
        </w:rPr>
      </w:pPr>
      <w:r>
        <w:rPr>
          <w:color w:val="0F0F0F"/>
          <w:spacing w:val="2"/>
          <w:sz w:val="28"/>
          <w:szCs w:val="28"/>
          <w:shd w:val="clear" w:color="auto" w:fill="FFFFFF"/>
        </w:rPr>
        <w:t xml:space="preserve">3. </w:t>
      </w:r>
      <w:r w:rsidRPr="00D20C61">
        <w:rPr>
          <w:color w:val="0F0F0F"/>
          <w:spacing w:val="2"/>
          <w:sz w:val="28"/>
          <w:szCs w:val="28"/>
          <w:shd w:val="clear" w:color="auto" w:fill="FFFFFF"/>
        </w:rPr>
        <w:t>"</w:t>
      </w:r>
      <w:proofErr w:type="spellStart"/>
      <w:r w:rsidRPr="00D20C61">
        <w:rPr>
          <w:color w:val="0F0F0F"/>
          <w:spacing w:val="2"/>
          <w:sz w:val="28"/>
          <w:szCs w:val="28"/>
          <w:shd w:val="clear" w:color="auto" w:fill="FFFFFF"/>
        </w:rPr>
        <w:t>Финграм</w:t>
      </w:r>
      <w:proofErr w:type="spellEnd"/>
      <w:r w:rsidRPr="00D20C61">
        <w:rPr>
          <w:color w:val="0F0F0F"/>
          <w:spacing w:val="2"/>
          <w:sz w:val="28"/>
          <w:szCs w:val="28"/>
          <w:shd w:val="clear" w:color="auto" w:fill="FFFFFF"/>
        </w:rPr>
        <w:t xml:space="preserve"> ТВ" - проект, основанный Ассоциацией российских банков. Это интернет-канал, целью которого является повышение финансовой </w:t>
      </w:r>
      <w:r w:rsidRPr="00D20C61">
        <w:rPr>
          <w:color w:val="0F0F0F"/>
          <w:spacing w:val="2"/>
          <w:sz w:val="28"/>
          <w:szCs w:val="28"/>
          <w:shd w:val="clear" w:color="auto" w:fill="FFFFFF"/>
        </w:rPr>
        <w:lastRenderedPageBreak/>
        <w:t xml:space="preserve">осведомленности населения. Сайт предоставляет лекции и консультации в онлайн-режиме. </w:t>
      </w:r>
    </w:p>
    <w:p w:rsidR="0035750C" w:rsidRDefault="00D20C61" w:rsidP="00D20C61">
      <w:pPr>
        <w:ind w:firstLine="709"/>
        <w:jc w:val="both"/>
        <w:rPr>
          <w:color w:val="0F0F0F"/>
          <w:spacing w:val="2"/>
          <w:sz w:val="28"/>
          <w:szCs w:val="28"/>
          <w:shd w:val="clear" w:color="auto" w:fill="FFFFFF"/>
        </w:rPr>
      </w:pPr>
      <w:r>
        <w:rPr>
          <w:color w:val="0F0F0F"/>
          <w:spacing w:val="2"/>
          <w:sz w:val="28"/>
          <w:szCs w:val="28"/>
          <w:shd w:val="clear" w:color="auto" w:fill="FFFFFF"/>
        </w:rPr>
        <w:t xml:space="preserve">4. </w:t>
      </w:r>
      <w:r w:rsidRPr="00D20C61">
        <w:rPr>
          <w:color w:val="0F0F0F"/>
          <w:spacing w:val="2"/>
          <w:sz w:val="28"/>
          <w:szCs w:val="28"/>
          <w:shd w:val="clear" w:color="auto" w:fill="FFFFFF"/>
        </w:rPr>
        <w:t>"</w:t>
      </w:r>
      <w:proofErr w:type="spellStart"/>
      <w:r w:rsidRPr="00D20C61">
        <w:rPr>
          <w:color w:val="0F0F0F"/>
          <w:spacing w:val="2"/>
          <w:sz w:val="28"/>
          <w:szCs w:val="28"/>
          <w:shd w:val="clear" w:color="auto" w:fill="FFFFFF"/>
        </w:rPr>
        <w:t>Банки.ру</w:t>
      </w:r>
      <w:proofErr w:type="spellEnd"/>
      <w:r w:rsidRPr="00D20C61">
        <w:rPr>
          <w:color w:val="0F0F0F"/>
          <w:spacing w:val="2"/>
          <w:sz w:val="28"/>
          <w:szCs w:val="28"/>
          <w:shd w:val="clear" w:color="auto" w:fill="FFFFFF"/>
        </w:rPr>
        <w:t xml:space="preserve">" - обширный сайт про основы финансовой грамотности. Среди разделов сайта размещен "Банковский словарь", который содержит основные понятия и термины экономической и финансовой сфер. На веб-странице размещены практические советы потребителям. </w:t>
      </w:r>
    </w:p>
    <w:p w:rsidR="0035750C" w:rsidRDefault="0035750C" w:rsidP="00D20C61">
      <w:pPr>
        <w:ind w:firstLine="709"/>
        <w:jc w:val="both"/>
        <w:rPr>
          <w:color w:val="0F0F0F"/>
          <w:spacing w:val="2"/>
          <w:sz w:val="28"/>
          <w:szCs w:val="28"/>
          <w:shd w:val="clear" w:color="auto" w:fill="FFFFFF"/>
        </w:rPr>
      </w:pPr>
      <w:r>
        <w:rPr>
          <w:color w:val="0F0F0F"/>
          <w:spacing w:val="2"/>
          <w:sz w:val="28"/>
          <w:szCs w:val="28"/>
          <w:shd w:val="clear" w:color="auto" w:fill="FFFFFF"/>
        </w:rPr>
        <w:t xml:space="preserve">5. </w:t>
      </w:r>
      <w:r w:rsidR="00D20C61" w:rsidRPr="00D20C61">
        <w:rPr>
          <w:color w:val="0F0F0F"/>
          <w:spacing w:val="2"/>
          <w:sz w:val="28"/>
          <w:szCs w:val="28"/>
          <w:shd w:val="clear" w:color="auto" w:fill="FFFFFF"/>
        </w:rPr>
        <w:t xml:space="preserve">"Финансовая грамота" - проект, основанный совместными усилиями Российской экономической школы, или РЭШ, а также Фонда </w:t>
      </w:r>
      <w:proofErr w:type="spellStart"/>
      <w:r w:rsidR="00D20C61" w:rsidRPr="00D20C61">
        <w:rPr>
          <w:color w:val="0F0F0F"/>
          <w:spacing w:val="2"/>
          <w:sz w:val="28"/>
          <w:szCs w:val="28"/>
          <w:shd w:val="clear" w:color="auto" w:fill="FFFFFF"/>
        </w:rPr>
        <w:t>Citi</w:t>
      </w:r>
      <w:proofErr w:type="spellEnd"/>
      <w:r w:rsidR="00D20C61" w:rsidRPr="00D20C61">
        <w:rPr>
          <w:color w:val="0F0F0F"/>
          <w:spacing w:val="2"/>
          <w:sz w:val="28"/>
          <w:szCs w:val="28"/>
          <w:shd w:val="clear" w:color="auto" w:fill="FFFFFF"/>
        </w:rPr>
        <w:t xml:space="preserve">. Направлен на повышение финансовой грамотности населения. "Финграмота.com" - официальный веб-ресурс Союза заемщиков и вкладчиков России. </w:t>
      </w:r>
    </w:p>
    <w:p w:rsidR="00D20C61" w:rsidRDefault="0035750C" w:rsidP="00D20C61">
      <w:pPr>
        <w:ind w:firstLine="709"/>
        <w:jc w:val="both"/>
        <w:rPr>
          <w:color w:val="0F0F0F"/>
          <w:spacing w:val="2"/>
          <w:sz w:val="28"/>
          <w:szCs w:val="28"/>
          <w:shd w:val="clear" w:color="auto" w:fill="FFFFFF"/>
        </w:rPr>
      </w:pPr>
      <w:r>
        <w:rPr>
          <w:color w:val="0F0F0F"/>
          <w:spacing w:val="2"/>
          <w:sz w:val="28"/>
          <w:szCs w:val="28"/>
          <w:shd w:val="clear" w:color="auto" w:fill="FFFFFF"/>
        </w:rPr>
        <w:t xml:space="preserve">6. </w:t>
      </w:r>
      <w:r w:rsidR="00D20C61" w:rsidRPr="00D20C61">
        <w:rPr>
          <w:color w:val="0F0F0F"/>
          <w:spacing w:val="2"/>
          <w:sz w:val="28"/>
          <w:szCs w:val="28"/>
          <w:shd w:val="clear" w:color="auto" w:fill="FFFFFF"/>
        </w:rPr>
        <w:t xml:space="preserve">"Азбука финансов" - проект, направленный на обучение в финансовой сфере. Авторство принадлежит платежной системе </w:t>
      </w:r>
      <w:proofErr w:type="spellStart"/>
      <w:r w:rsidR="00D20C61" w:rsidRPr="00D20C61">
        <w:rPr>
          <w:color w:val="0F0F0F"/>
          <w:spacing w:val="2"/>
          <w:sz w:val="28"/>
          <w:szCs w:val="28"/>
          <w:shd w:val="clear" w:color="auto" w:fill="FFFFFF"/>
        </w:rPr>
        <w:t>Visa</w:t>
      </w:r>
      <w:proofErr w:type="spellEnd"/>
      <w:r w:rsidR="00D20C61" w:rsidRPr="00D20C61">
        <w:rPr>
          <w:color w:val="0F0F0F"/>
          <w:spacing w:val="2"/>
          <w:sz w:val="28"/>
          <w:szCs w:val="28"/>
          <w:shd w:val="clear" w:color="auto" w:fill="FFFFFF"/>
        </w:rPr>
        <w:t xml:space="preserve"> </w:t>
      </w:r>
      <w:proofErr w:type="spellStart"/>
      <w:r w:rsidR="00D20C61" w:rsidRPr="00D20C61">
        <w:rPr>
          <w:color w:val="0F0F0F"/>
          <w:spacing w:val="2"/>
          <w:sz w:val="28"/>
          <w:szCs w:val="28"/>
          <w:shd w:val="clear" w:color="auto" w:fill="FFFFFF"/>
        </w:rPr>
        <w:t>International</w:t>
      </w:r>
      <w:proofErr w:type="spellEnd"/>
      <w:r w:rsidR="00D20C61" w:rsidRPr="00D20C61">
        <w:rPr>
          <w:color w:val="0F0F0F"/>
          <w:spacing w:val="2"/>
          <w:sz w:val="28"/>
          <w:szCs w:val="28"/>
          <w:shd w:val="clear" w:color="auto" w:fill="FFFFFF"/>
        </w:rPr>
        <w:t xml:space="preserve"> совместно с Министерством финансов Российской Федерации. </w:t>
      </w:r>
    </w:p>
    <w:p w:rsidR="0035750C" w:rsidRPr="00D20C61" w:rsidRDefault="0035750C" w:rsidP="00D20C61">
      <w:pPr>
        <w:ind w:firstLine="709"/>
        <w:jc w:val="both"/>
        <w:rPr>
          <w:sz w:val="28"/>
          <w:szCs w:val="28"/>
        </w:rPr>
      </w:pPr>
    </w:p>
    <w:p w:rsidR="002F0ECE" w:rsidRPr="00CB0B26" w:rsidRDefault="00D20C61" w:rsidP="002F0ECE">
      <w:pPr>
        <w:spacing w:line="360" w:lineRule="auto"/>
        <w:ind w:firstLine="708"/>
        <w:jc w:val="center"/>
        <w:rPr>
          <w:b/>
          <w:sz w:val="28"/>
          <w:szCs w:val="28"/>
        </w:rPr>
      </w:pPr>
      <w:r w:rsidRPr="00CB0B26">
        <w:rPr>
          <w:b/>
          <w:sz w:val="28"/>
          <w:szCs w:val="28"/>
        </w:rPr>
        <w:t xml:space="preserve"> </w:t>
      </w:r>
      <w:r w:rsidR="002F0ECE" w:rsidRPr="00CB0B26">
        <w:rPr>
          <w:b/>
          <w:sz w:val="28"/>
          <w:szCs w:val="28"/>
        </w:rPr>
        <w:t>По первому вопросу комиссия решила:</w:t>
      </w:r>
    </w:p>
    <w:p w:rsidR="00930C1C" w:rsidRPr="001E46F0" w:rsidRDefault="00930C1C" w:rsidP="00930C1C">
      <w:pPr>
        <w:pStyle w:val="a4"/>
        <w:spacing w:before="0" w:after="0"/>
        <w:ind w:firstLine="709"/>
        <w:rPr>
          <w:sz w:val="28"/>
          <w:szCs w:val="28"/>
        </w:rPr>
      </w:pPr>
      <w:r w:rsidRPr="001E46F0">
        <w:rPr>
          <w:sz w:val="28"/>
          <w:szCs w:val="28"/>
        </w:rPr>
        <w:t xml:space="preserve">1.1. Информацию докладчиков и выступающих принять к сведению. </w:t>
      </w:r>
    </w:p>
    <w:p w:rsidR="00930C1C" w:rsidRPr="00E433FF" w:rsidRDefault="00930C1C" w:rsidP="00930C1C">
      <w:pPr>
        <w:pStyle w:val="a4"/>
        <w:spacing w:before="0" w:after="0"/>
        <w:ind w:firstLine="709"/>
        <w:jc w:val="both"/>
        <w:rPr>
          <w:sz w:val="28"/>
          <w:szCs w:val="28"/>
        </w:rPr>
      </w:pPr>
      <w:r w:rsidRPr="00E433FF">
        <w:rPr>
          <w:sz w:val="28"/>
          <w:szCs w:val="28"/>
        </w:rPr>
        <w:t>1.2. Рекомендовать</w:t>
      </w:r>
      <w:r w:rsidRPr="00E433FF">
        <w:rPr>
          <w:snapToGrid w:val="0"/>
          <w:sz w:val="28"/>
          <w:szCs w:val="28"/>
        </w:rPr>
        <w:t xml:space="preserve"> </w:t>
      </w:r>
      <w:r>
        <w:rPr>
          <w:snapToGrid w:val="0"/>
          <w:sz w:val="28"/>
          <w:szCs w:val="28"/>
        </w:rPr>
        <w:t>о</w:t>
      </w:r>
      <w:r w:rsidRPr="00E433FF">
        <w:rPr>
          <w:snapToGrid w:val="0"/>
          <w:sz w:val="28"/>
          <w:szCs w:val="28"/>
        </w:rPr>
        <w:t xml:space="preserve">тделу </w:t>
      </w:r>
      <w:r>
        <w:rPr>
          <w:snapToGrid w:val="0"/>
          <w:sz w:val="28"/>
          <w:szCs w:val="28"/>
        </w:rPr>
        <w:t>социально-экономического прогнозирования</w:t>
      </w:r>
      <w:r w:rsidRPr="00E433FF">
        <w:rPr>
          <w:snapToGrid w:val="0"/>
          <w:sz w:val="28"/>
          <w:szCs w:val="28"/>
        </w:rPr>
        <w:t xml:space="preserve"> Администрации </w:t>
      </w:r>
      <w:r>
        <w:rPr>
          <w:snapToGrid w:val="0"/>
          <w:sz w:val="28"/>
          <w:szCs w:val="28"/>
        </w:rPr>
        <w:t xml:space="preserve">Милютинского </w:t>
      </w:r>
      <w:r w:rsidRPr="00E433FF">
        <w:rPr>
          <w:snapToGrid w:val="0"/>
          <w:sz w:val="28"/>
          <w:szCs w:val="28"/>
        </w:rPr>
        <w:t>района</w:t>
      </w:r>
      <w:r w:rsidRPr="00E433FF">
        <w:rPr>
          <w:sz w:val="28"/>
          <w:szCs w:val="28"/>
        </w:rPr>
        <w:t xml:space="preserve">: </w:t>
      </w:r>
    </w:p>
    <w:p w:rsidR="00930C1C" w:rsidRPr="001E46F0" w:rsidRDefault="00930C1C" w:rsidP="00930C1C">
      <w:pPr>
        <w:pStyle w:val="a4"/>
        <w:spacing w:before="0" w:after="0"/>
        <w:ind w:firstLine="709"/>
        <w:jc w:val="both"/>
        <w:rPr>
          <w:sz w:val="28"/>
          <w:szCs w:val="28"/>
        </w:rPr>
      </w:pPr>
      <w:r>
        <w:rPr>
          <w:sz w:val="28"/>
          <w:szCs w:val="28"/>
        </w:rPr>
        <w:t>-</w:t>
      </w:r>
      <w:r w:rsidRPr="001E46F0">
        <w:rPr>
          <w:sz w:val="28"/>
          <w:szCs w:val="28"/>
        </w:rPr>
        <w:t xml:space="preserve"> </w:t>
      </w:r>
      <w:r>
        <w:rPr>
          <w:sz w:val="28"/>
          <w:szCs w:val="28"/>
        </w:rPr>
        <w:t xml:space="preserve">продолжить работу </w:t>
      </w:r>
      <w:r w:rsidRPr="00ED3C66">
        <w:rPr>
          <w:sz w:val="28"/>
          <w:szCs w:val="28"/>
        </w:rPr>
        <w:t xml:space="preserve">по </w:t>
      </w:r>
      <w:r w:rsidR="0035750C">
        <w:rPr>
          <w:sz w:val="28"/>
          <w:szCs w:val="28"/>
        </w:rPr>
        <w:t>повышению финансовой грамотности</w:t>
      </w:r>
      <w:r w:rsidRPr="00ED3C66">
        <w:rPr>
          <w:sz w:val="28"/>
          <w:szCs w:val="28"/>
        </w:rPr>
        <w:t xml:space="preserve"> потребителей</w:t>
      </w:r>
      <w:r>
        <w:rPr>
          <w:sz w:val="28"/>
          <w:szCs w:val="28"/>
        </w:rPr>
        <w:t xml:space="preserve"> </w:t>
      </w:r>
      <w:r w:rsidRPr="00ED3C66">
        <w:rPr>
          <w:sz w:val="28"/>
          <w:szCs w:val="28"/>
        </w:rPr>
        <w:t xml:space="preserve">в </w:t>
      </w:r>
      <w:r>
        <w:rPr>
          <w:sz w:val="28"/>
          <w:szCs w:val="28"/>
        </w:rPr>
        <w:t>Милютинском</w:t>
      </w:r>
      <w:r w:rsidRPr="00ED3C66">
        <w:rPr>
          <w:sz w:val="28"/>
          <w:szCs w:val="28"/>
        </w:rPr>
        <w:t xml:space="preserve"> районе</w:t>
      </w:r>
      <w:r>
        <w:rPr>
          <w:sz w:val="28"/>
          <w:szCs w:val="28"/>
        </w:rPr>
        <w:t>.</w:t>
      </w:r>
    </w:p>
    <w:p w:rsidR="00930C1C" w:rsidRDefault="00930C1C" w:rsidP="00930C1C">
      <w:pPr>
        <w:pStyle w:val="a4"/>
        <w:spacing w:before="0" w:after="0"/>
        <w:ind w:firstLine="709"/>
        <w:jc w:val="both"/>
        <w:rPr>
          <w:b/>
          <w:sz w:val="28"/>
          <w:szCs w:val="28"/>
        </w:rPr>
      </w:pP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C52974">
        <w:rPr>
          <w:b/>
          <w:sz w:val="28"/>
          <w:szCs w:val="28"/>
        </w:rPr>
        <w:t>П</w:t>
      </w:r>
      <w:r w:rsidRPr="001E46F0">
        <w:rPr>
          <w:b/>
          <w:sz w:val="28"/>
          <w:szCs w:val="28"/>
        </w:rPr>
        <w:t>остоянно</w:t>
      </w:r>
    </w:p>
    <w:p w:rsidR="00DC12DA" w:rsidRDefault="00DC12DA" w:rsidP="00930C1C">
      <w:pPr>
        <w:pStyle w:val="a4"/>
        <w:spacing w:before="0" w:after="0"/>
        <w:ind w:firstLine="709"/>
        <w:jc w:val="both"/>
        <w:rPr>
          <w:b/>
          <w:sz w:val="28"/>
          <w:szCs w:val="28"/>
        </w:rPr>
      </w:pPr>
    </w:p>
    <w:p w:rsidR="002F0ECE" w:rsidRDefault="002F0ECE" w:rsidP="002F0ECE">
      <w:pPr>
        <w:ind w:firstLine="709"/>
        <w:jc w:val="both"/>
        <w:rPr>
          <w:i/>
          <w:sz w:val="28"/>
          <w:szCs w:val="28"/>
        </w:rPr>
      </w:pPr>
      <w:r>
        <w:rPr>
          <w:i/>
          <w:sz w:val="28"/>
          <w:szCs w:val="28"/>
        </w:rPr>
        <w:t xml:space="preserve">2. </w:t>
      </w:r>
      <w:r w:rsidRPr="00D121D1">
        <w:rPr>
          <w:i/>
          <w:sz w:val="28"/>
          <w:szCs w:val="28"/>
        </w:rPr>
        <w:t xml:space="preserve">Заслушав информацию </w:t>
      </w:r>
      <w:r w:rsidRPr="00D121D1">
        <w:rPr>
          <w:b/>
          <w:i/>
          <w:sz w:val="28"/>
          <w:szCs w:val="28"/>
          <w:u w:val="single"/>
        </w:rPr>
        <w:t>по второму вопросу</w:t>
      </w:r>
      <w:r w:rsidRPr="00D121D1">
        <w:rPr>
          <w:i/>
          <w:sz w:val="28"/>
          <w:szCs w:val="28"/>
        </w:rPr>
        <w:t xml:space="preserve">, межведомственная комиссия по защите прав потребителей в Милютинском районе </w:t>
      </w:r>
      <w:r>
        <w:rPr>
          <w:i/>
          <w:sz w:val="28"/>
          <w:szCs w:val="28"/>
        </w:rPr>
        <w:t>отмечает</w:t>
      </w:r>
      <w:r w:rsidRPr="00D121D1">
        <w:rPr>
          <w:i/>
          <w:sz w:val="28"/>
          <w:szCs w:val="28"/>
        </w:rPr>
        <w:t xml:space="preserve"> следующее. </w:t>
      </w:r>
    </w:p>
    <w:p w:rsidR="005F4ADA" w:rsidRPr="005F4ADA" w:rsidRDefault="005F4ADA" w:rsidP="005F4ADA">
      <w:pPr>
        <w:ind w:firstLine="709"/>
        <w:jc w:val="both"/>
        <w:rPr>
          <w:spacing w:val="1"/>
          <w:sz w:val="28"/>
          <w:szCs w:val="28"/>
        </w:rPr>
      </w:pPr>
      <w:r w:rsidRPr="005F4ADA">
        <w:rPr>
          <w:spacing w:val="1"/>
          <w:sz w:val="28"/>
          <w:szCs w:val="28"/>
        </w:rPr>
        <w:t>Овощи и фрукты являются основными источниками витаминов, минеральных элементов, органических кислот, углеводов, пектиновых веществ и активной клетчатки. Овощи и фрукты положительно воздействуют на секреторную деятельность пищеварительных желез, оказывают нормализующее влияние на кишечную микрофлору.</w:t>
      </w:r>
    </w:p>
    <w:p w:rsidR="005F4ADA" w:rsidRPr="005F4ADA" w:rsidRDefault="005F4ADA" w:rsidP="005F4ADA">
      <w:pPr>
        <w:ind w:firstLine="709"/>
        <w:jc w:val="both"/>
        <w:rPr>
          <w:spacing w:val="1"/>
          <w:sz w:val="28"/>
          <w:szCs w:val="28"/>
        </w:rPr>
      </w:pPr>
      <w:r w:rsidRPr="005F4ADA">
        <w:rPr>
          <w:spacing w:val="1"/>
          <w:sz w:val="28"/>
          <w:szCs w:val="28"/>
        </w:rPr>
        <w:t>Большинство плодов и овощей не содержат жиров и бедны белками, за исключением сои, бобовых, картофеля и капусты.</w:t>
      </w:r>
    </w:p>
    <w:p w:rsidR="005F4ADA" w:rsidRPr="005F4ADA" w:rsidRDefault="005F4ADA" w:rsidP="005F4ADA">
      <w:pPr>
        <w:ind w:firstLine="709"/>
        <w:jc w:val="both"/>
        <w:rPr>
          <w:spacing w:val="1"/>
          <w:sz w:val="28"/>
          <w:szCs w:val="28"/>
        </w:rPr>
      </w:pPr>
      <w:r w:rsidRPr="005F4ADA">
        <w:rPr>
          <w:spacing w:val="1"/>
          <w:sz w:val="28"/>
          <w:szCs w:val="28"/>
        </w:rPr>
        <w:t>Углеводы овощей представлены в виде крахмала в среднем от 5 до 10%, однако в некоторых из них, например, в картофеле количество углеводов достигает 19,7%, горошке зеленом — 13,3%, чесноке — 21,2%.</w:t>
      </w:r>
    </w:p>
    <w:p w:rsidR="005F4ADA" w:rsidRPr="005F4ADA" w:rsidRDefault="005F4ADA" w:rsidP="005F4ADA">
      <w:pPr>
        <w:ind w:firstLine="709"/>
        <w:jc w:val="both"/>
        <w:rPr>
          <w:spacing w:val="1"/>
          <w:sz w:val="28"/>
          <w:szCs w:val="28"/>
        </w:rPr>
      </w:pPr>
      <w:r w:rsidRPr="005F4ADA">
        <w:rPr>
          <w:spacing w:val="1"/>
          <w:sz w:val="28"/>
          <w:szCs w:val="28"/>
        </w:rPr>
        <w:t>Во фруктах углеводы представлены в виде сахара (глюкоза, фруктоза, сахароза), например виноград — 17,5%, шиповник — 24% и др.</w:t>
      </w:r>
    </w:p>
    <w:p w:rsidR="005F4ADA" w:rsidRPr="005F4ADA" w:rsidRDefault="005F4ADA" w:rsidP="005F4ADA">
      <w:pPr>
        <w:ind w:firstLine="709"/>
        <w:jc w:val="both"/>
        <w:rPr>
          <w:spacing w:val="1"/>
          <w:sz w:val="28"/>
          <w:szCs w:val="28"/>
        </w:rPr>
      </w:pPr>
      <w:r w:rsidRPr="005F4ADA">
        <w:rPr>
          <w:spacing w:val="1"/>
          <w:sz w:val="28"/>
          <w:szCs w:val="28"/>
        </w:rPr>
        <w:t>Клетчатка представлена в овощах и фруктах в пределах 1-3%, в ягодах — 3-5%. Клетчатка является самым мощным механическим раздражителем пищеварительного тракта и регулятором деятельности кишечника. Больше всего клетчатки содержит морковь, тыква, квашеная капуста. Зелень петрушки, хрен.</w:t>
      </w:r>
    </w:p>
    <w:p w:rsidR="005F4ADA" w:rsidRPr="005F4ADA" w:rsidRDefault="005F4ADA" w:rsidP="005F4ADA">
      <w:pPr>
        <w:ind w:firstLine="709"/>
        <w:jc w:val="both"/>
        <w:rPr>
          <w:spacing w:val="1"/>
          <w:sz w:val="28"/>
          <w:szCs w:val="28"/>
        </w:rPr>
      </w:pPr>
      <w:r w:rsidRPr="005F4ADA">
        <w:rPr>
          <w:spacing w:val="1"/>
          <w:sz w:val="28"/>
          <w:szCs w:val="28"/>
        </w:rPr>
        <w:t xml:space="preserve"> Включение овощей и фруктов в рацион питания повышает усвояемость основных пищевых веществ: белка, жира и минеральных солей, что связано с усилением секреторной деятельности всех пищеварительных желез.</w:t>
      </w:r>
    </w:p>
    <w:p w:rsidR="005F4ADA" w:rsidRPr="005F4ADA" w:rsidRDefault="005F4ADA" w:rsidP="005F4ADA">
      <w:pPr>
        <w:ind w:firstLine="709"/>
        <w:jc w:val="both"/>
        <w:rPr>
          <w:spacing w:val="1"/>
          <w:sz w:val="28"/>
          <w:szCs w:val="28"/>
        </w:rPr>
      </w:pPr>
      <w:r w:rsidRPr="005F4ADA">
        <w:rPr>
          <w:spacing w:val="1"/>
          <w:sz w:val="28"/>
          <w:szCs w:val="28"/>
        </w:rPr>
        <w:t xml:space="preserve">Овощи и фрукты содержат значительное количество воды (75-95%).           </w:t>
      </w:r>
    </w:p>
    <w:p w:rsidR="005F4ADA" w:rsidRPr="005F4ADA" w:rsidRDefault="005F4ADA" w:rsidP="005F4ADA">
      <w:pPr>
        <w:ind w:firstLine="709"/>
        <w:jc w:val="both"/>
        <w:rPr>
          <w:spacing w:val="1"/>
          <w:sz w:val="28"/>
          <w:szCs w:val="28"/>
        </w:rPr>
      </w:pPr>
      <w:r w:rsidRPr="005F4ADA">
        <w:rPr>
          <w:spacing w:val="1"/>
          <w:sz w:val="28"/>
          <w:szCs w:val="28"/>
        </w:rPr>
        <w:t>Для оценки качества и безопасности плодоовощной продукции проводят лабораторно-инструментальные исследования на соответствие требованиям нормативных документов по органолептическим, санитарно-химическим, микробиологическим, паразитологическим показателям, на наличие ГМО.</w:t>
      </w:r>
    </w:p>
    <w:p w:rsidR="005F4ADA" w:rsidRPr="005F4ADA" w:rsidRDefault="005F4ADA" w:rsidP="005F4ADA">
      <w:pPr>
        <w:ind w:firstLine="709"/>
        <w:jc w:val="both"/>
        <w:rPr>
          <w:spacing w:val="1"/>
          <w:sz w:val="28"/>
          <w:szCs w:val="28"/>
        </w:rPr>
      </w:pPr>
      <w:r w:rsidRPr="005F4ADA">
        <w:rPr>
          <w:spacing w:val="1"/>
          <w:sz w:val="28"/>
          <w:szCs w:val="28"/>
        </w:rPr>
        <w:lastRenderedPageBreak/>
        <w:t>Органолептическая оценка — это обобщённый результат оценки качества продукции, выполненный с помощью органов чувств человека. При оценке товара определяют сначала внешний вид, форму, цвет, запах и другие свойства.</w:t>
      </w:r>
    </w:p>
    <w:p w:rsidR="005F4ADA" w:rsidRPr="005F4ADA" w:rsidRDefault="005F4ADA" w:rsidP="005F4ADA">
      <w:pPr>
        <w:ind w:firstLine="709"/>
        <w:jc w:val="both"/>
        <w:rPr>
          <w:spacing w:val="1"/>
          <w:sz w:val="28"/>
          <w:szCs w:val="28"/>
        </w:rPr>
      </w:pPr>
      <w:r w:rsidRPr="005F4ADA">
        <w:rPr>
          <w:spacing w:val="1"/>
          <w:sz w:val="28"/>
          <w:szCs w:val="28"/>
        </w:rPr>
        <w:t>Плоды должны иметь форму, типичную для данного природного сорта. Нетипичность формы является признаком, понижающим сортность плодов.</w:t>
      </w:r>
    </w:p>
    <w:p w:rsidR="005F4ADA" w:rsidRPr="005F4ADA" w:rsidRDefault="005F4ADA" w:rsidP="005F4ADA">
      <w:pPr>
        <w:ind w:firstLine="709"/>
        <w:jc w:val="both"/>
        <w:rPr>
          <w:spacing w:val="1"/>
          <w:sz w:val="28"/>
          <w:szCs w:val="28"/>
        </w:rPr>
      </w:pPr>
      <w:r w:rsidRPr="005F4ADA">
        <w:rPr>
          <w:spacing w:val="1"/>
          <w:sz w:val="28"/>
          <w:szCs w:val="28"/>
        </w:rPr>
        <w:t>Окраска, вкус и запах свежих плодов и овощей должны быть свойственными данному природному сорту без посторонних запаха и привкуса.</w:t>
      </w:r>
    </w:p>
    <w:p w:rsidR="005F4ADA" w:rsidRPr="005F4ADA" w:rsidRDefault="005F4ADA" w:rsidP="005F4ADA">
      <w:pPr>
        <w:ind w:firstLine="709"/>
        <w:jc w:val="both"/>
        <w:rPr>
          <w:spacing w:val="1"/>
          <w:sz w:val="28"/>
          <w:szCs w:val="28"/>
        </w:rPr>
      </w:pPr>
      <w:r w:rsidRPr="005F4ADA">
        <w:rPr>
          <w:spacing w:val="1"/>
          <w:sz w:val="28"/>
          <w:szCs w:val="28"/>
        </w:rPr>
        <w:t>Недостаточная окраска может свидетельствовать о недозревшем состоянии плода, а значит, недостаточном количестве питательных веществ. У перезревших плодов и овощей наблюдается потемнение окраски и ухудшение потребительских свойств.</w:t>
      </w:r>
    </w:p>
    <w:p w:rsidR="005F4ADA" w:rsidRPr="005F4ADA" w:rsidRDefault="005F4ADA" w:rsidP="005F4ADA">
      <w:pPr>
        <w:ind w:firstLine="709"/>
        <w:jc w:val="both"/>
        <w:rPr>
          <w:spacing w:val="1"/>
          <w:sz w:val="28"/>
          <w:szCs w:val="28"/>
        </w:rPr>
      </w:pPr>
      <w:r w:rsidRPr="005F4ADA">
        <w:rPr>
          <w:spacing w:val="1"/>
          <w:sz w:val="28"/>
          <w:szCs w:val="28"/>
        </w:rPr>
        <w:t>Поверхность свежих плодов и овощей должна быть сухой и чистой, сами плоды и овощи должны быть целыми, с отсутствием механических повреждений и повреждений сельскохозяйственными вредителями, микроорганизмами и физиологическими заболеваниями.</w:t>
      </w:r>
    </w:p>
    <w:p w:rsidR="005F4ADA" w:rsidRPr="005F4ADA" w:rsidRDefault="005F4ADA" w:rsidP="005F4ADA">
      <w:pPr>
        <w:ind w:firstLine="709"/>
        <w:jc w:val="both"/>
        <w:rPr>
          <w:spacing w:val="1"/>
          <w:sz w:val="28"/>
          <w:szCs w:val="28"/>
        </w:rPr>
      </w:pPr>
      <w:r w:rsidRPr="005F4ADA">
        <w:rPr>
          <w:spacing w:val="1"/>
          <w:sz w:val="28"/>
          <w:szCs w:val="28"/>
        </w:rPr>
        <w:t xml:space="preserve">Герметичные упаковки сухофруктов не должны быть вздутыми; </w:t>
      </w:r>
      <w:proofErr w:type="spellStart"/>
      <w:r w:rsidRPr="005F4ADA">
        <w:rPr>
          <w:spacing w:val="1"/>
          <w:sz w:val="28"/>
          <w:szCs w:val="28"/>
        </w:rPr>
        <w:t>плесневение</w:t>
      </w:r>
      <w:proofErr w:type="spellEnd"/>
      <w:r w:rsidRPr="005F4ADA">
        <w:rPr>
          <w:spacing w:val="1"/>
          <w:sz w:val="28"/>
          <w:szCs w:val="28"/>
        </w:rPr>
        <w:t xml:space="preserve"> и налет на поверхности плодов серого или белого цвета не допускаются. Признаки спиртового брожения устанавливают по запаху.</w:t>
      </w:r>
    </w:p>
    <w:p w:rsidR="005F4ADA" w:rsidRPr="005F4ADA" w:rsidRDefault="005F4ADA" w:rsidP="0044009F">
      <w:pPr>
        <w:ind w:firstLine="709"/>
        <w:jc w:val="both"/>
        <w:rPr>
          <w:spacing w:val="1"/>
          <w:sz w:val="28"/>
          <w:szCs w:val="28"/>
        </w:rPr>
      </w:pPr>
      <w:r w:rsidRPr="005F4ADA">
        <w:rPr>
          <w:spacing w:val="1"/>
          <w:sz w:val="28"/>
          <w:szCs w:val="28"/>
        </w:rPr>
        <w:t>Напоминаем, что покупать овощи и фрукты следует в местах санкционированной торговли, где осуществляется контроль за качеством и безопасностью реализуемой продукции. При покупке следует обращать внимание на внешний вид фруктов и овощей, на условия их хранения. Перед употреблением овощи следует тщательно мыть проточной водой, столовую зелень рекомендуется мыть, разбирая по отдельным листочкам и веточкам, предварительно рекомендуется выдерживать в 3-процентном растворе уксусной кислоты или 10-процентном растворе поваренной соли в течение 10 мин. с последующим ополаскиванием проточной водой.</w:t>
      </w:r>
    </w:p>
    <w:p w:rsidR="005F4ADA" w:rsidRPr="005F4ADA" w:rsidRDefault="005F4ADA" w:rsidP="005F4ADA">
      <w:pPr>
        <w:ind w:firstLine="709"/>
        <w:jc w:val="both"/>
        <w:rPr>
          <w:spacing w:val="1"/>
          <w:sz w:val="28"/>
          <w:szCs w:val="28"/>
        </w:rPr>
      </w:pPr>
      <w:r w:rsidRPr="005F4ADA">
        <w:rPr>
          <w:spacing w:val="1"/>
          <w:sz w:val="28"/>
          <w:szCs w:val="28"/>
        </w:rPr>
        <w:t xml:space="preserve">Придя в магазин, потребитель имеет право узнать информацию о товаре, которая должна быть на этикетке транспортной тары, ценнике, где именно были выращены фрукты и овощи. Если на витрине нет </w:t>
      </w:r>
      <w:proofErr w:type="gramStart"/>
      <w:r w:rsidRPr="005F4ADA">
        <w:rPr>
          <w:spacing w:val="1"/>
          <w:sz w:val="28"/>
          <w:szCs w:val="28"/>
        </w:rPr>
        <w:t>такой  информации</w:t>
      </w:r>
      <w:proofErr w:type="gramEnd"/>
      <w:r w:rsidRPr="005F4ADA">
        <w:rPr>
          <w:spacing w:val="1"/>
          <w:sz w:val="28"/>
          <w:szCs w:val="28"/>
        </w:rPr>
        <w:t xml:space="preserve">, потребитель вправе потребовать у продавца товаросопроводительные документы, в том числе декларацию о соответствии, в которой указана страна-производитель. </w:t>
      </w:r>
    </w:p>
    <w:p w:rsidR="005F4ADA" w:rsidRPr="005F4ADA" w:rsidRDefault="005F4ADA" w:rsidP="005F4ADA">
      <w:pPr>
        <w:ind w:firstLine="709"/>
        <w:jc w:val="both"/>
        <w:rPr>
          <w:spacing w:val="1"/>
          <w:sz w:val="28"/>
          <w:szCs w:val="28"/>
        </w:rPr>
      </w:pPr>
      <w:r w:rsidRPr="005F4ADA">
        <w:rPr>
          <w:spacing w:val="1"/>
          <w:sz w:val="28"/>
          <w:szCs w:val="28"/>
        </w:rPr>
        <w:t>Если вы приобретаете овощи и фрукты на рынке, то потребитель вправе потребовать у продавца документ, в котором должны быть указаны ФИО продавца, из какого он района (города), какой товар проверялся, сколько килограммов было привезено на продажу, данные о количестве нитратов.</w:t>
      </w:r>
    </w:p>
    <w:p w:rsidR="005F4ADA" w:rsidRPr="005F4ADA" w:rsidRDefault="005F4ADA" w:rsidP="005F4ADA">
      <w:pPr>
        <w:ind w:firstLine="709"/>
        <w:jc w:val="both"/>
        <w:rPr>
          <w:spacing w:val="1"/>
          <w:sz w:val="28"/>
          <w:szCs w:val="28"/>
        </w:rPr>
      </w:pPr>
    </w:p>
    <w:p w:rsidR="0086019B" w:rsidRPr="00CB0B26" w:rsidRDefault="005F4ADA" w:rsidP="005F4ADA">
      <w:pPr>
        <w:ind w:firstLine="709"/>
        <w:jc w:val="both"/>
        <w:rPr>
          <w:b/>
          <w:sz w:val="28"/>
          <w:szCs w:val="28"/>
        </w:rPr>
      </w:pPr>
      <w:r w:rsidRPr="005F4ADA">
        <w:rPr>
          <w:b/>
          <w:spacing w:val="1"/>
          <w:sz w:val="28"/>
          <w:szCs w:val="28"/>
        </w:rPr>
        <w:t xml:space="preserve"> </w:t>
      </w:r>
      <w:r w:rsidR="0086019B" w:rsidRPr="00CB0B26">
        <w:rPr>
          <w:b/>
          <w:sz w:val="28"/>
          <w:szCs w:val="28"/>
        </w:rPr>
        <w:t xml:space="preserve">По </w:t>
      </w:r>
      <w:r w:rsidR="002F0ECE">
        <w:rPr>
          <w:b/>
          <w:sz w:val="28"/>
          <w:szCs w:val="28"/>
        </w:rPr>
        <w:t>второму</w:t>
      </w:r>
      <w:r w:rsidR="0086019B" w:rsidRPr="00CB0B26">
        <w:rPr>
          <w:b/>
          <w:sz w:val="28"/>
          <w:szCs w:val="28"/>
        </w:rPr>
        <w:t xml:space="preserve"> вопросу комиссия решила:</w:t>
      </w:r>
    </w:p>
    <w:p w:rsidR="0086019B" w:rsidRPr="001E46F0" w:rsidRDefault="0086019B" w:rsidP="00884AAA">
      <w:pPr>
        <w:pStyle w:val="a4"/>
        <w:spacing w:before="0" w:after="0"/>
        <w:ind w:firstLine="709"/>
        <w:rPr>
          <w:sz w:val="28"/>
          <w:szCs w:val="28"/>
        </w:rPr>
      </w:pPr>
      <w:r w:rsidRPr="001E46F0">
        <w:rPr>
          <w:sz w:val="28"/>
          <w:szCs w:val="28"/>
        </w:rPr>
        <w:t xml:space="preserve">1.1. Информацию докладчиков и выступающих принять к сведению. </w:t>
      </w:r>
    </w:p>
    <w:p w:rsidR="0086019B" w:rsidRPr="00E433FF" w:rsidRDefault="0086019B" w:rsidP="00884AAA">
      <w:pPr>
        <w:pStyle w:val="a4"/>
        <w:spacing w:before="0" w:after="0"/>
        <w:ind w:firstLine="709"/>
        <w:jc w:val="both"/>
        <w:rPr>
          <w:sz w:val="28"/>
          <w:szCs w:val="28"/>
        </w:rPr>
      </w:pPr>
      <w:r w:rsidRPr="00E433FF">
        <w:rPr>
          <w:sz w:val="28"/>
          <w:szCs w:val="28"/>
        </w:rPr>
        <w:t>1.2. Рекомендовать</w:t>
      </w:r>
      <w:r w:rsidRPr="00E433FF">
        <w:rPr>
          <w:snapToGrid w:val="0"/>
          <w:sz w:val="28"/>
          <w:szCs w:val="28"/>
        </w:rPr>
        <w:t xml:space="preserve"> </w:t>
      </w:r>
      <w:r>
        <w:rPr>
          <w:snapToGrid w:val="0"/>
          <w:sz w:val="28"/>
          <w:szCs w:val="28"/>
        </w:rPr>
        <w:t>о</w:t>
      </w:r>
      <w:r w:rsidRPr="00E433FF">
        <w:rPr>
          <w:snapToGrid w:val="0"/>
          <w:sz w:val="28"/>
          <w:szCs w:val="28"/>
        </w:rPr>
        <w:t xml:space="preserve">тделу </w:t>
      </w:r>
      <w:r>
        <w:rPr>
          <w:snapToGrid w:val="0"/>
          <w:sz w:val="28"/>
          <w:szCs w:val="28"/>
        </w:rPr>
        <w:t>социально-экономического прогнозирования</w:t>
      </w:r>
      <w:r w:rsidRPr="00E433FF">
        <w:rPr>
          <w:snapToGrid w:val="0"/>
          <w:sz w:val="28"/>
          <w:szCs w:val="28"/>
        </w:rPr>
        <w:t xml:space="preserve"> Администрации </w:t>
      </w:r>
      <w:r>
        <w:rPr>
          <w:snapToGrid w:val="0"/>
          <w:sz w:val="28"/>
          <w:szCs w:val="28"/>
        </w:rPr>
        <w:t xml:space="preserve">Милютинского </w:t>
      </w:r>
      <w:r w:rsidRPr="00E433FF">
        <w:rPr>
          <w:snapToGrid w:val="0"/>
          <w:sz w:val="28"/>
          <w:szCs w:val="28"/>
        </w:rPr>
        <w:t>района</w:t>
      </w:r>
      <w:r w:rsidRPr="00E433FF">
        <w:rPr>
          <w:sz w:val="28"/>
          <w:szCs w:val="28"/>
        </w:rPr>
        <w:t xml:space="preserve">: </w:t>
      </w:r>
    </w:p>
    <w:p w:rsidR="0086019B" w:rsidRPr="001E46F0" w:rsidRDefault="0086019B" w:rsidP="00884AAA">
      <w:pPr>
        <w:pStyle w:val="a4"/>
        <w:spacing w:before="0" w:after="0"/>
        <w:ind w:firstLine="709"/>
        <w:jc w:val="both"/>
        <w:rPr>
          <w:sz w:val="28"/>
          <w:szCs w:val="28"/>
        </w:rPr>
      </w:pPr>
      <w:r>
        <w:rPr>
          <w:sz w:val="28"/>
          <w:szCs w:val="28"/>
        </w:rPr>
        <w:t>-</w:t>
      </w:r>
      <w:r w:rsidRPr="001E46F0">
        <w:rPr>
          <w:sz w:val="28"/>
          <w:szCs w:val="28"/>
        </w:rPr>
        <w:t xml:space="preserve"> </w:t>
      </w:r>
      <w:r w:rsidR="00884AAA" w:rsidRPr="00ED3C66">
        <w:rPr>
          <w:sz w:val="28"/>
          <w:szCs w:val="28"/>
        </w:rPr>
        <w:t xml:space="preserve">продолжить работу по </w:t>
      </w:r>
      <w:r w:rsidR="0044009F">
        <w:rPr>
          <w:sz w:val="28"/>
          <w:szCs w:val="28"/>
        </w:rPr>
        <w:t xml:space="preserve">информированию населения о </w:t>
      </w:r>
      <w:r w:rsidR="0044009F">
        <w:rPr>
          <w:rFonts w:eastAsia="Times New Roman"/>
          <w:bCs/>
          <w:color w:val="000000"/>
          <w:sz w:val="28"/>
          <w:szCs w:val="28"/>
          <w:lang w:eastAsia="ru-RU"/>
        </w:rPr>
        <w:t>качестве и безопасности плод</w:t>
      </w:r>
      <w:r w:rsidR="0044009F" w:rsidRPr="00A335A8">
        <w:rPr>
          <w:rFonts w:eastAsia="Times New Roman"/>
          <w:bCs/>
          <w:color w:val="000000"/>
          <w:sz w:val="28"/>
          <w:szCs w:val="28"/>
          <w:lang w:eastAsia="ru-RU"/>
        </w:rPr>
        <w:t>оовощной продукции</w:t>
      </w:r>
      <w:r w:rsidR="0044009F">
        <w:rPr>
          <w:sz w:val="28"/>
          <w:szCs w:val="28"/>
        </w:rPr>
        <w:t>.</w:t>
      </w:r>
    </w:p>
    <w:p w:rsidR="0086019B" w:rsidRPr="001E46F0" w:rsidRDefault="0086019B" w:rsidP="00884AAA">
      <w:pPr>
        <w:pStyle w:val="a4"/>
        <w:spacing w:before="0" w:after="0"/>
        <w:ind w:firstLine="709"/>
        <w:jc w:val="both"/>
        <w:rPr>
          <w:b/>
          <w:sz w:val="28"/>
          <w:szCs w:val="28"/>
        </w:rPr>
      </w:pP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00DC12DA">
        <w:rPr>
          <w:sz w:val="28"/>
          <w:szCs w:val="28"/>
        </w:rPr>
        <w:t xml:space="preserve">     </w:t>
      </w:r>
      <w:r w:rsidRPr="00C52974">
        <w:rPr>
          <w:b/>
          <w:sz w:val="28"/>
          <w:szCs w:val="28"/>
        </w:rPr>
        <w:t>П</w:t>
      </w:r>
      <w:r w:rsidRPr="001E46F0">
        <w:rPr>
          <w:b/>
          <w:sz w:val="28"/>
          <w:szCs w:val="28"/>
        </w:rPr>
        <w:t>остоянно</w:t>
      </w:r>
    </w:p>
    <w:p w:rsidR="00DC12DA" w:rsidRDefault="00DC12DA" w:rsidP="00884AAA">
      <w:pPr>
        <w:pStyle w:val="a9"/>
        <w:tabs>
          <w:tab w:val="num" w:pos="0"/>
        </w:tabs>
        <w:ind w:left="0" w:firstLine="720"/>
        <w:jc w:val="both"/>
        <w:rPr>
          <w:i/>
          <w:szCs w:val="28"/>
        </w:rPr>
      </w:pPr>
    </w:p>
    <w:p w:rsidR="00D40D2B" w:rsidRDefault="00206CE4" w:rsidP="00884AAA">
      <w:pPr>
        <w:pStyle w:val="a9"/>
        <w:tabs>
          <w:tab w:val="num" w:pos="0"/>
        </w:tabs>
        <w:ind w:left="0" w:firstLine="720"/>
        <w:jc w:val="both"/>
        <w:rPr>
          <w:i/>
          <w:szCs w:val="28"/>
        </w:rPr>
      </w:pPr>
      <w:r>
        <w:rPr>
          <w:i/>
          <w:szCs w:val="28"/>
        </w:rPr>
        <w:t xml:space="preserve">3. </w:t>
      </w:r>
      <w:r w:rsidR="00D40D2B">
        <w:rPr>
          <w:i/>
          <w:szCs w:val="28"/>
        </w:rPr>
        <w:t xml:space="preserve">Заслушав </w:t>
      </w:r>
      <w:r w:rsidR="00D40D2B" w:rsidRPr="00D121D1">
        <w:rPr>
          <w:i/>
          <w:szCs w:val="28"/>
        </w:rPr>
        <w:t xml:space="preserve">информацию </w:t>
      </w:r>
      <w:r w:rsidR="00D40D2B" w:rsidRPr="00D121D1">
        <w:rPr>
          <w:b/>
          <w:i/>
          <w:szCs w:val="28"/>
          <w:u w:val="single"/>
        </w:rPr>
        <w:t xml:space="preserve">по </w:t>
      </w:r>
      <w:r w:rsidR="00D40D2B">
        <w:rPr>
          <w:b/>
          <w:i/>
          <w:szCs w:val="28"/>
          <w:u w:val="single"/>
        </w:rPr>
        <w:t>третьему</w:t>
      </w:r>
      <w:r w:rsidR="00D40D2B" w:rsidRPr="00D121D1">
        <w:rPr>
          <w:b/>
          <w:i/>
          <w:szCs w:val="28"/>
          <w:u w:val="single"/>
        </w:rPr>
        <w:t xml:space="preserve"> вопросу</w:t>
      </w:r>
      <w:r w:rsidR="00D40D2B" w:rsidRPr="00D121D1">
        <w:rPr>
          <w:i/>
          <w:szCs w:val="28"/>
        </w:rPr>
        <w:t xml:space="preserve">, межведомственная комиссия по защите прав потребителей в Милютинском районе </w:t>
      </w:r>
      <w:r w:rsidR="00D40D2B">
        <w:rPr>
          <w:i/>
          <w:szCs w:val="28"/>
        </w:rPr>
        <w:t>отмечает</w:t>
      </w:r>
      <w:r w:rsidR="00D40D2B" w:rsidRPr="00D121D1">
        <w:rPr>
          <w:i/>
          <w:szCs w:val="28"/>
        </w:rPr>
        <w:t xml:space="preserve"> следующее</w:t>
      </w:r>
    </w:p>
    <w:p w:rsidR="00D40D2B" w:rsidRPr="00D40D2B" w:rsidRDefault="00D40D2B" w:rsidP="00D40D2B">
      <w:pPr>
        <w:pStyle w:val="a9"/>
        <w:tabs>
          <w:tab w:val="num" w:pos="0"/>
        </w:tabs>
        <w:ind w:left="0" w:firstLine="709"/>
        <w:jc w:val="both"/>
        <w:rPr>
          <w:szCs w:val="28"/>
        </w:rPr>
      </w:pPr>
      <w:r w:rsidRPr="00D40D2B">
        <w:rPr>
          <w:szCs w:val="28"/>
        </w:rPr>
        <w:lastRenderedPageBreak/>
        <w:t>Продажа товаров дистанционным способом - это продажа товаров по договору розничной купли-продажи, заключаемому на основании ознакомления покупателя с предложенным продавцом описанием товара, содержащимся в каталогах, проспектах, буклетах либо представленным на фотоснимках или посредством средств связи, или иными способами, исключающими возможность непосредственного ознакомления покупателя с товаром либо образцом товара при заключении такого договора</w:t>
      </w:r>
      <w:r>
        <w:rPr>
          <w:szCs w:val="28"/>
        </w:rPr>
        <w:t>.</w:t>
      </w:r>
    </w:p>
    <w:p w:rsidR="00D40D2B" w:rsidRPr="00D40D2B" w:rsidRDefault="00D40D2B" w:rsidP="00D40D2B">
      <w:pPr>
        <w:pStyle w:val="a9"/>
        <w:tabs>
          <w:tab w:val="num" w:pos="0"/>
        </w:tabs>
        <w:ind w:left="0" w:firstLine="709"/>
        <w:jc w:val="both"/>
        <w:rPr>
          <w:szCs w:val="28"/>
        </w:rPr>
      </w:pPr>
      <w:r w:rsidRPr="00D40D2B">
        <w:rPr>
          <w:szCs w:val="28"/>
        </w:rPr>
        <w:t>Основные положения дистанционной торговли регулируются ст. 26.1 ФЗ РФ «О защите прав потребителей», Гражданским кодексом РФ, Правилами продажи товаров дистанционным способом, утвержденными Постановлением Правительства РФ от 27.09.2007 г. № 612.</w:t>
      </w:r>
    </w:p>
    <w:p w:rsidR="00D40D2B" w:rsidRPr="00D40D2B" w:rsidRDefault="00D40D2B" w:rsidP="00D40D2B">
      <w:pPr>
        <w:pStyle w:val="a9"/>
        <w:tabs>
          <w:tab w:val="num" w:pos="0"/>
        </w:tabs>
        <w:ind w:left="0" w:firstLine="709"/>
        <w:jc w:val="both"/>
        <w:rPr>
          <w:szCs w:val="28"/>
        </w:rPr>
      </w:pPr>
      <w:r w:rsidRPr="00D40D2B">
        <w:rPr>
          <w:szCs w:val="28"/>
        </w:rPr>
        <w:t>Перечень товаров, продаваемых дистанционным способом, и оказываемых в связи с такой продажей услуг определяется продавцом. Существует ограничение, установленное п. 5 Правил продажи товаров дистанционным способом. Так, не допускается продажа дистанционным способом алкогольной продукции, а так же товаров, свободная реализация которых запрещена или ограничена законодательством РФ (Приложение 7).</w:t>
      </w:r>
    </w:p>
    <w:p w:rsidR="00D40D2B" w:rsidRPr="00D40D2B" w:rsidRDefault="00D40D2B" w:rsidP="00D40D2B">
      <w:pPr>
        <w:pStyle w:val="a9"/>
        <w:tabs>
          <w:tab w:val="num" w:pos="0"/>
        </w:tabs>
        <w:ind w:left="0" w:firstLine="709"/>
        <w:jc w:val="both"/>
        <w:rPr>
          <w:szCs w:val="28"/>
        </w:rPr>
      </w:pPr>
      <w:r w:rsidRPr="00D40D2B">
        <w:rPr>
          <w:szCs w:val="28"/>
        </w:rPr>
        <w:t>Ограничения, введенные п. 5 Правил продажи товаров дистанционным способом, также распространяются в целом и на продажу табачной продукции, поскольку регулирование деятельности по их розничной продаже осуществляется Федеральным законом от 10 июля 2001 г. N 87-ФЗ "Об ограничении курения табака" Письмо Роспотребнадзора от 12 октября 2007 г. № 0100/10281-07-32 «О контроле за соблюдением правил продажи</w:t>
      </w:r>
      <w:r>
        <w:rPr>
          <w:szCs w:val="28"/>
        </w:rPr>
        <w:t xml:space="preserve"> товаром дистанционным способом»</w:t>
      </w:r>
      <w:r w:rsidRPr="00D40D2B">
        <w:rPr>
          <w:szCs w:val="28"/>
        </w:rPr>
        <w:t>.</w:t>
      </w:r>
    </w:p>
    <w:p w:rsidR="00D40D2B" w:rsidRPr="00D40D2B" w:rsidRDefault="00D40D2B" w:rsidP="00D40D2B">
      <w:pPr>
        <w:pStyle w:val="a9"/>
        <w:tabs>
          <w:tab w:val="num" w:pos="0"/>
        </w:tabs>
        <w:ind w:left="0" w:firstLine="709"/>
        <w:jc w:val="both"/>
        <w:rPr>
          <w:szCs w:val="28"/>
        </w:rPr>
      </w:pPr>
      <w:r w:rsidRPr="00D40D2B">
        <w:rPr>
          <w:szCs w:val="28"/>
        </w:rPr>
        <w:t>Особенностью дистанционной торговли является отсутствие возможности прямого, непосредственного контакта потребителя с товаром, либо его образцом до заключения договора и в момент его заключения.</w:t>
      </w:r>
    </w:p>
    <w:p w:rsidR="00D40D2B" w:rsidRPr="00D40D2B" w:rsidRDefault="00D40D2B" w:rsidP="00D40D2B">
      <w:pPr>
        <w:pStyle w:val="a9"/>
        <w:tabs>
          <w:tab w:val="num" w:pos="0"/>
        </w:tabs>
        <w:ind w:left="0" w:firstLine="709"/>
        <w:jc w:val="both"/>
        <w:rPr>
          <w:szCs w:val="28"/>
        </w:rPr>
      </w:pPr>
      <w:r w:rsidRPr="00D40D2B">
        <w:rPr>
          <w:szCs w:val="28"/>
        </w:rPr>
        <w:t>Это означает отсутствие фактической возможности увидеть товар. Выбор представляет собой - знакомство с визуальным образом и текстовым описанием товара. Дистанционные договоры заключаются вне стационарных мест торговли, то есть непосредственно по месту нахождения потребителя - на дому. Это позволяет потребителю рассматривать сделанное ему предложение, находясь дома, свободно и не испытывать никакого давления со стороны продавца, так как обе стороны не встречаются лицом к лицу.</w:t>
      </w:r>
    </w:p>
    <w:p w:rsidR="00D40D2B" w:rsidRPr="00D40D2B" w:rsidRDefault="00D40D2B" w:rsidP="00D40D2B">
      <w:pPr>
        <w:pStyle w:val="a9"/>
        <w:tabs>
          <w:tab w:val="num" w:pos="0"/>
        </w:tabs>
        <w:ind w:left="0" w:firstLine="709"/>
        <w:jc w:val="both"/>
        <w:rPr>
          <w:szCs w:val="28"/>
        </w:rPr>
      </w:pPr>
      <w:r w:rsidRPr="00D40D2B">
        <w:rPr>
          <w:szCs w:val="28"/>
        </w:rPr>
        <w:t xml:space="preserve">В силу выше сказанного правила продажи товаров дистанционным способом не применяются в отношении работ (услуг), за исключением работ (услуг), выполняемых (оказываемых) продавцом в связи с продажей товаров дистанционным способом, продажи товаров с использованием автоматов, а так же договоров купли-продажи, заключенных на торгах. Данные действия не соотносятся с продажами дистанционным способом потому, что дистанционная торговля подразумевает отсутствие личного контакта покупателя и продавца, а так же отсутствие фактической возможности увидеть товар. При оказании услуг, за исключение работ (услуг), выполняемых (оказываемых) продавцом в связи с продажей товаров дистанционным способом, такой контакт происходит. В случае продажи товаров с использованием автоматов продавца заменяет данный аппарат, который при помощи электронной программы выполняет все действия, которые обычно выполняет продавец лично (берет деньги, выдает товар, дает сдачу, выдает чек). Так же при продаже товаром с использованием автоматов потребитель может видеть товар, либо его образцы. Во время заключения </w:t>
      </w:r>
      <w:r w:rsidRPr="00D40D2B">
        <w:rPr>
          <w:szCs w:val="28"/>
        </w:rPr>
        <w:lastRenderedPageBreak/>
        <w:t>договора купли-продажи на торгах покупатель может воочию увидеть товар, а так же продавца, либо его контрагента.</w:t>
      </w:r>
    </w:p>
    <w:p w:rsidR="00D40D2B" w:rsidRPr="00D40D2B" w:rsidRDefault="00D40D2B" w:rsidP="00D40D2B">
      <w:pPr>
        <w:pStyle w:val="a9"/>
        <w:tabs>
          <w:tab w:val="num" w:pos="0"/>
        </w:tabs>
        <w:ind w:left="0" w:firstLine="709"/>
        <w:jc w:val="both"/>
        <w:rPr>
          <w:szCs w:val="28"/>
        </w:rPr>
      </w:pPr>
      <w:r w:rsidRPr="00D40D2B">
        <w:rPr>
          <w:szCs w:val="28"/>
        </w:rPr>
        <w:t xml:space="preserve">Дистанционный способ продажи товаров осуществляется посредством таких видов связи, как телевизионной, почтовой, радиосвязи. Сюда можно добавить электронную почту, Интернет, телефонную связь (СМС, ММС и др.). До заключения договора купли-продажи продавец, торгующий товарами дистанционным способом, обязан предоставить потребителю информацию о свойствах товара, адресе и фирменном наименовании продавца, месте изготовления товара, цене и условиях приобретения товара, его доставке, сроке службы, сроке годности, гарантийном сроке, порядке оплаты и сроке, в течение которого действует предложение о заключении договора, а так же о порядке и сроках возврата товара. В момент доставки товара потребителю данная информация должна быть предоставлена в письменной форме. </w:t>
      </w:r>
    </w:p>
    <w:p w:rsidR="00D40D2B" w:rsidRPr="00D40D2B" w:rsidRDefault="00D40D2B" w:rsidP="00D40D2B">
      <w:pPr>
        <w:pStyle w:val="a9"/>
        <w:tabs>
          <w:tab w:val="num" w:pos="0"/>
        </w:tabs>
        <w:ind w:left="0" w:firstLine="709"/>
        <w:jc w:val="both"/>
        <w:rPr>
          <w:szCs w:val="28"/>
        </w:rPr>
      </w:pPr>
      <w:r w:rsidRPr="00D40D2B">
        <w:rPr>
          <w:szCs w:val="28"/>
        </w:rPr>
        <w:t>Важной гарантией прав потребителя при дистанционном способе продажи товаров является возможность отказаться от товара в любое время до момента передачи вещи, а после передачи - в течение семи дней. Однако если продавец нарушил обязанность по предоставлению в письменной форме указанной выше информации, то покупатель имеет право отказаться от товара в течение трех месяцев. В отличие от ст. 25 ФЗ РФ "О защите прав потребителей" при дистанционном способе продажи товаров не устанавливается необходимость мотивирования причины отказа от товара тем, что он не подошел по цвету, размеру, фасону, габариту, комплектации. Причина отказа от товара, проданного дистанционным способом, может быть любая</w:t>
      </w:r>
      <w:r>
        <w:rPr>
          <w:szCs w:val="28"/>
        </w:rPr>
        <w:t>.</w:t>
      </w:r>
    </w:p>
    <w:p w:rsidR="00D40D2B" w:rsidRPr="00D40D2B" w:rsidRDefault="00D40D2B" w:rsidP="00D40D2B">
      <w:pPr>
        <w:pStyle w:val="a9"/>
        <w:tabs>
          <w:tab w:val="num" w:pos="0"/>
        </w:tabs>
        <w:ind w:left="0" w:firstLine="709"/>
        <w:jc w:val="both"/>
        <w:rPr>
          <w:szCs w:val="28"/>
        </w:rPr>
      </w:pPr>
      <w:r w:rsidRPr="00D40D2B">
        <w:rPr>
          <w:szCs w:val="28"/>
        </w:rPr>
        <w:t>При отказе потребителя от товара продавец должен вернуть покупателю уплаченную за товар денежную сумму, в течение десяти дней со дня предъявления потребителем соответствующего требования. Продавец может удержать из возвращаемой денежной суммы расходы на доставку товара потребителю.</w:t>
      </w:r>
      <w:r>
        <w:rPr>
          <w:szCs w:val="28"/>
        </w:rPr>
        <w:t xml:space="preserve"> </w:t>
      </w:r>
      <w:r w:rsidRPr="00D40D2B">
        <w:rPr>
          <w:szCs w:val="28"/>
        </w:rPr>
        <w:t>Возврат товара, купленного дистанционным способом, осуществляется на тех же условиях, что и при обычной покупке товара в магазине.</w:t>
      </w:r>
      <w:r>
        <w:rPr>
          <w:szCs w:val="28"/>
        </w:rPr>
        <w:t xml:space="preserve"> </w:t>
      </w:r>
      <w:r w:rsidRPr="00D40D2B">
        <w:rPr>
          <w:szCs w:val="28"/>
        </w:rPr>
        <w:t>При продаже некачественного товара потребитель, купивший его дистанционным способом, имеет те же права, что и потребитель, который приобрел товар обычным способом.</w:t>
      </w:r>
      <w:r>
        <w:rPr>
          <w:szCs w:val="28"/>
        </w:rPr>
        <w:t xml:space="preserve"> </w:t>
      </w:r>
      <w:r w:rsidRPr="00D40D2B">
        <w:rPr>
          <w:szCs w:val="28"/>
        </w:rPr>
        <w:t>Отказ от товара невозможен, если товар имеет индивидуально-определенные свойства, делающие невозможным использование его другими потребителями.</w:t>
      </w:r>
    </w:p>
    <w:p w:rsidR="00D40D2B" w:rsidRPr="00D40D2B" w:rsidRDefault="00D40D2B" w:rsidP="00D40D2B">
      <w:pPr>
        <w:pStyle w:val="a9"/>
        <w:tabs>
          <w:tab w:val="num" w:pos="0"/>
        </w:tabs>
        <w:ind w:left="0" w:firstLine="709"/>
        <w:jc w:val="both"/>
        <w:rPr>
          <w:szCs w:val="28"/>
        </w:rPr>
      </w:pPr>
      <w:r w:rsidRPr="00D40D2B">
        <w:rPr>
          <w:szCs w:val="28"/>
        </w:rPr>
        <w:t>Таким образом, из всего вышесказанного можно провести отличия покупки товара дистанционным способом от покупки обычным способом. Так при дистанционной торговле потребитель не может воочию ознакомиться ни с самим товаром, ни с его образцом, потрогать товар. Ознакомление происходит исключительно при помощи коммуникативных средств (телевидение, Интернет, каталоги, рекламные объявления, почтовые рассылки и другие). Потребитель вправе отказаться от товара до его передачи или после в течение семи дней. Данный срок увеличивается до трех месяцев, если в момент доставки потребителю не была предоставлена информация о порядке и сроках возврата товара в письменной форме. Нельзя отказаться от товара имеющего индивидуально-определенные свойства, если указанный товар может быть использован исключительно приобретающим его потребителем. Сходство состоит, в том, что при продаже некачественного товара потребитель, купивший его дистанционным способом, имеет те же права, что и потребитель, который приобрел товар обычным способом.</w:t>
      </w:r>
    </w:p>
    <w:p w:rsidR="00206CE4" w:rsidRDefault="00206CE4" w:rsidP="000E3F10">
      <w:pPr>
        <w:ind w:firstLine="709"/>
        <w:jc w:val="both"/>
        <w:rPr>
          <w:b/>
          <w:sz w:val="28"/>
          <w:szCs w:val="28"/>
        </w:rPr>
      </w:pPr>
      <w:r w:rsidRPr="00CB0B26">
        <w:rPr>
          <w:b/>
          <w:sz w:val="28"/>
          <w:szCs w:val="28"/>
        </w:rPr>
        <w:t xml:space="preserve">По </w:t>
      </w:r>
      <w:r>
        <w:rPr>
          <w:b/>
          <w:sz w:val="28"/>
          <w:szCs w:val="28"/>
        </w:rPr>
        <w:t>третьему</w:t>
      </w:r>
      <w:r w:rsidRPr="00CB0B26">
        <w:rPr>
          <w:b/>
          <w:sz w:val="28"/>
          <w:szCs w:val="28"/>
        </w:rPr>
        <w:t xml:space="preserve"> </w:t>
      </w:r>
      <w:r w:rsidR="000E3F10">
        <w:rPr>
          <w:b/>
          <w:sz w:val="28"/>
          <w:szCs w:val="28"/>
        </w:rPr>
        <w:t>в</w:t>
      </w:r>
      <w:r w:rsidRPr="00CB0B26">
        <w:rPr>
          <w:b/>
          <w:sz w:val="28"/>
          <w:szCs w:val="28"/>
        </w:rPr>
        <w:t>опросу комиссия решила:</w:t>
      </w:r>
    </w:p>
    <w:p w:rsidR="00D40D2B" w:rsidRPr="001E46F0" w:rsidRDefault="00D40D2B" w:rsidP="00D40D2B">
      <w:pPr>
        <w:pStyle w:val="a4"/>
        <w:spacing w:before="0" w:after="0"/>
        <w:ind w:firstLine="709"/>
        <w:rPr>
          <w:sz w:val="28"/>
          <w:szCs w:val="28"/>
        </w:rPr>
      </w:pPr>
      <w:r w:rsidRPr="001E46F0">
        <w:rPr>
          <w:sz w:val="28"/>
          <w:szCs w:val="28"/>
        </w:rPr>
        <w:t xml:space="preserve">1.1. Информацию докладчиков и выступающих принять к сведению. </w:t>
      </w:r>
    </w:p>
    <w:p w:rsidR="00D40D2B" w:rsidRPr="00E433FF" w:rsidRDefault="00D40D2B" w:rsidP="00D40D2B">
      <w:pPr>
        <w:pStyle w:val="a4"/>
        <w:spacing w:before="0" w:after="0"/>
        <w:ind w:firstLine="709"/>
        <w:jc w:val="both"/>
        <w:rPr>
          <w:sz w:val="28"/>
          <w:szCs w:val="28"/>
        </w:rPr>
      </w:pPr>
      <w:r w:rsidRPr="00E433FF">
        <w:rPr>
          <w:sz w:val="28"/>
          <w:szCs w:val="28"/>
        </w:rPr>
        <w:t>1.2. Рекомендовать</w:t>
      </w:r>
      <w:r w:rsidRPr="00E433FF">
        <w:rPr>
          <w:snapToGrid w:val="0"/>
          <w:sz w:val="28"/>
          <w:szCs w:val="28"/>
        </w:rPr>
        <w:t xml:space="preserve"> </w:t>
      </w:r>
      <w:r>
        <w:rPr>
          <w:snapToGrid w:val="0"/>
          <w:sz w:val="28"/>
          <w:szCs w:val="28"/>
        </w:rPr>
        <w:t>о</w:t>
      </w:r>
      <w:r w:rsidRPr="00E433FF">
        <w:rPr>
          <w:snapToGrid w:val="0"/>
          <w:sz w:val="28"/>
          <w:szCs w:val="28"/>
        </w:rPr>
        <w:t xml:space="preserve">тделу </w:t>
      </w:r>
      <w:r>
        <w:rPr>
          <w:snapToGrid w:val="0"/>
          <w:sz w:val="28"/>
          <w:szCs w:val="28"/>
        </w:rPr>
        <w:t>социально-экономического прогнозирования</w:t>
      </w:r>
      <w:r w:rsidRPr="00E433FF">
        <w:rPr>
          <w:snapToGrid w:val="0"/>
          <w:sz w:val="28"/>
          <w:szCs w:val="28"/>
        </w:rPr>
        <w:t xml:space="preserve"> Администрации </w:t>
      </w:r>
      <w:r>
        <w:rPr>
          <w:snapToGrid w:val="0"/>
          <w:sz w:val="28"/>
          <w:szCs w:val="28"/>
        </w:rPr>
        <w:t xml:space="preserve">Милютинского </w:t>
      </w:r>
      <w:r w:rsidRPr="00E433FF">
        <w:rPr>
          <w:snapToGrid w:val="0"/>
          <w:sz w:val="28"/>
          <w:szCs w:val="28"/>
        </w:rPr>
        <w:t>района</w:t>
      </w:r>
      <w:r w:rsidRPr="00E433FF">
        <w:rPr>
          <w:sz w:val="28"/>
          <w:szCs w:val="28"/>
        </w:rPr>
        <w:t xml:space="preserve">: </w:t>
      </w:r>
    </w:p>
    <w:p w:rsidR="00D40D2B" w:rsidRPr="001E46F0" w:rsidRDefault="00D40D2B" w:rsidP="00D40D2B">
      <w:pPr>
        <w:pStyle w:val="a4"/>
        <w:spacing w:before="0" w:after="0"/>
        <w:ind w:firstLine="709"/>
        <w:jc w:val="both"/>
        <w:rPr>
          <w:sz w:val="28"/>
          <w:szCs w:val="28"/>
        </w:rPr>
      </w:pPr>
      <w:r>
        <w:rPr>
          <w:sz w:val="28"/>
          <w:szCs w:val="28"/>
        </w:rPr>
        <w:t>-</w:t>
      </w:r>
      <w:r w:rsidRPr="001E46F0">
        <w:rPr>
          <w:sz w:val="28"/>
          <w:szCs w:val="28"/>
        </w:rPr>
        <w:t xml:space="preserve"> </w:t>
      </w:r>
      <w:r>
        <w:rPr>
          <w:sz w:val="28"/>
          <w:szCs w:val="28"/>
        </w:rPr>
        <w:t xml:space="preserve">разместить информацию о </w:t>
      </w:r>
      <w:r w:rsidRPr="00A335A8">
        <w:rPr>
          <w:sz w:val="28"/>
          <w:szCs w:val="28"/>
        </w:rPr>
        <w:t>защите прав потребителей при дистанционном способе продажи товаров и услуг</w:t>
      </w:r>
      <w:r>
        <w:rPr>
          <w:sz w:val="28"/>
          <w:szCs w:val="28"/>
        </w:rPr>
        <w:t xml:space="preserve"> на официальном сайте Администрации района.</w:t>
      </w:r>
    </w:p>
    <w:p w:rsidR="00206CE4" w:rsidRPr="00D121D1" w:rsidRDefault="00D40D2B" w:rsidP="00D40D2B">
      <w:pPr>
        <w:pStyle w:val="a4"/>
        <w:spacing w:before="0" w:after="0"/>
        <w:ind w:firstLine="709"/>
        <w:jc w:val="both"/>
        <w:rPr>
          <w:szCs w:val="28"/>
        </w:rPr>
      </w:pP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p>
    <w:p w:rsidR="00D0438B" w:rsidRDefault="00D0438B" w:rsidP="00884AAA">
      <w:pPr>
        <w:ind w:firstLine="709"/>
        <w:jc w:val="both"/>
        <w:rPr>
          <w:b/>
          <w:sz w:val="28"/>
          <w:szCs w:val="28"/>
        </w:rPr>
      </w:pPr>
    </w:p>
    <w:p w:rsidR="0086019B" w:rsidRDefault="0086019B" w:rsidP="00D0438B">
      <w:pPr>
        <w:ind w:firstLine="709"/>
        <w:jc w:val="both"/>
        <w:rPr>
          <w:sz w:val="28"/>
          <w:szCs w:val="28"/>
        </w:rPr>
      </w:pPr>
      <w:r>
        <w:rPr>
          <w:sz w:val="28"/>
          <w:szCs w:val="28"/>
        </w:rPr>
        <w:t xml:space="preserve">Протокол </w:t>
      </w:r>
      <w:r w:rsidR="00C645F6">
        <w:rPr>
          <w:sz w:val="28"/>
          <w:szCs w:val="28"/>
        </w:rPr>
        <w:t>вела</w:t>
      </w:r>
    </w:p>
    <w:p w:rsidR="00D0438B" w:rsidRPr="008D387F" w:rsidRDefault="004F0211" w:rsidP="00D0438B">
      <w:pPr>
        <w:ind w:firstLine="709"/>
        <w:jc w:val="both"/>
        <w:rPr>
          <w:sz w:val="28"/>
          <w:szCs w:val="28"/>
        </w:rPr>
      </w:pPr>
      <w:r>
        <w:rPr>
          <w:sz w:val="28"/>
          <w:szCs w:val="28"/>
        </w:rPr>
        <w:t>И.Ю. Наливайко</w:t>
      </w:r>
    </w:p>
    <w:p w:rsidR="00357723" w:rsidRPr="003E34F1" w:rsidRDefault="00357723">
      <w:pPr>
        <w:rPr>
          <w:sz w:val="28"/>
          <w:szCs w:val="28"/>
        </w:rPr>
      </w:pPr>
    </w:p>
    <w:sectPr w:rsidR="00357723" w:rsidRPr="003E34F1" w:rsidSect="00EF4541">
      <w:pgSz w:w="11905" w:h="16837"/>
      <w:pgMar w:top="567"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B80082"/>
    <w:multiLevelType w:val="hybridMultilevel"/>
    <w:tmpl w:val="F4368404"/>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F2B5E"/>
    <w:multiLevelType w:val="hybridMultilevel"/>
    <w:tmpl w:val="210C18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1D64A87"/>
    <w:multiLevelType w:val="hybridMultilevel"/>
    <w:tmpl w:val="D52448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A5D4B5D"/>
    <w:multiLevelType w:val="hybridMultilevel"/>
    <w:tmpl w:val="8F3C567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43640AD0"/>
    <w:multiLevelType w:val="hybridMultilevel"/>
    <w:tmpl w:val="692AE3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C184A52"/>
    <w:multiLevelType w:val="hybridMultilevel"/>
    <w:tmpl w:val="F7D2FF9A"/>
    <w:lvl w:ilvl="0" w:tplc="0419000F">
      <w:start w:val="1"/>
      <w:numFmt w:val="decimal"/>
      <w:lvlText w:val="%1."/>
      <w:lvlJc w:val="left"/>
      <w:pPr>
        <w:tabs>
          <w:tab w:val="num" w:pos="789"/>
        </w:tabs>
        <w:ind w:left="789" w:hanging="360"/>
      </w:pPr>
    </w:lvl>
    <w:lvl w:ilvl="1" w:tplc="04190019" w:tentative="1">
      <w:start w:val="1"/>
      <w:numFmt w:val="lowerLetter"/>
      <w:lvlText w:val="%2."/>
      <w:lvlJc w:val="left"/>
      <w:pPr>
        <w:tabs>
          <w:tab w:val="num" w:pos="1509"/>
        </w:tabs>
        <w:ind w:left="1509" w:hanging="360"/>
      </w:pPr>
    </w:lvl>
    <w:lvl w:ilvl="2" w:tplc="0419001B" w:tentative="1">
      <w:start w:val="1"/>
      <w:numFmt w:val="lowerRoman"/>
      <w:lvlText w:val="%3."/>
      <w:lvlJc w:val="right"/>
      <w:pPr>
        <w:tabs>
          <w:tab w:val="num" w:pos="2229"/>
        </w:tabs>
        <w:ind w:left="2229" w:hanging="180"/>
      </w:pPr>
    </w:lvl>
    <w:lvl w:ilvl="3" w:tplc="0419000F" w:tentative="1">
      <w:start w:val="1"/>
      <w:numFmt w:val="decimal"/>
      <w:lvlText w:val="%4."/>
      <w:lvlJc w:val="left"/>
      <w:pPr>
        <w:tabs>
          <w:tab w:val="num" w:pos="2949"/>
        </w:tabs>
        <w:ind w:left="2949" w:hanging="360"/>
      </w:pPr>
    </w:lvl>
    <w:lvl w:ilvl="4" w:tplc="04190019" w:tentative="1">
      <w:start w:val="1"/>
      <w:numFmt w:val="lowerLetter"/>
      <w:lvlText w:val="%5."/>
      <w:lvlJc w:val="left"/>
      <w:pPr>
        <w:tabs>
          <w:tab w:val="num" w:pos="3669"/>
        </w:tabs>
        <w:ind w:left="3669" w:hanging="360"/>
      </w:pPr>
    </w:lvl>
    <w:lvl w:ilvl="5" w:tplc="0419001B" w:tentative="1">
      <w:start w:val="1"/>
      <w:numFmt w:val="lowerRoman"/>
      <w:lvlText w:val="%6."/>
      <w:lvlJc w:val="right"/>
      <w:pPr>
        <w:tabs>
          <w:tab w:val="num" w:pos="4389"/>
        </w:tabs>
        <w:ind w:left="4389" w:hanging="180"/>
      </w:pPr>
    </w:lvl>
    <w:lvl w:ilvl="6" w:tplc="0419000F" w:tentative="1">
      <w:start w:val="1"/>
      <w:numFmt w:val="decimal"/>
      <w:lvlText w:val="%7."/>
      <w:lvlJc w:val="left"/>
      <w:pPr>
        <w:tabs>
          <w:tab w:val="num" w:pos="5109"/>
        </w:tabs>
        <w:ind w:left="5109" w:hanging="360"/>
      </w:pPr>
    </w:lvl>
    <w:lvl w:ilvl="7" w:tplc="04190019" w:tentative="1">
      <w:start w:val="1"/>
      <w:numFmt w:val="lowerLetter"/>
      <w:lvlText w:val="%8."/>
      <w:lvlJc w:val="left"/>
      <w:pPr>
        <w:tabs>
          <w:tab w:val="num" w:pos="5829"/>
        </w:tabs>
        <w:ind w:left="5829" w:hanging="360"/>
      </w:pPr>
    </w:lvl>
    <w:lvl w:ilvl="8" w:tplc="0419001B" w:tentative="1">
      <w:start w:val="1"/>
      <w:numFmt w:val="lowerRoman"/>
      <w:lvlText w:val="%9."/>
      <w:lvlJc w:val="right"/>
      <w:pPr>
        <w:tabs>
          <w:tab w:val="num" w:pos="6549"/>
        </w:tabs>
        <w:ind w:left="6549" w:hanging="180"/>
      </w:pPr>
    </w:lvl>
  </w:abstractNum>
  <w:abstractNum w:abstractNumId="7" w15:restartNumberingAfterBreak="0">
    <w:nsid w:val="600160FF"/>
    <w:multiLevelType w:val="hybridMultilevel"/>
    <w:tmpl w:val="CBCE59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753190D"/>
    <w:multiLevelType w:val="hybridMultilevel"/>
    <w:tmpl w:val="6AE2EFDA"/>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15:restartNumberingAfterBreak="0">
    <w:nsid w:val="69CA329F"/>
    <w:multiLevelType w:val="hybridMultilevel"/>
    <w:tmpl w:val="CFF0D8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5"/>
  </w:num>
  <w:num w:numId="4">
    <w:abstractNumId w:val="6"/>
  </w:num>
  <w:num w:numId="5">
    <w:abstractNumId w:val="8"/>
  </w:num>
  <w:num w:numId="6">
    <w:abstractNumId w:val="7"/>
  </w:num>
  <w:num w:numId="7">
    <w:abstractNumId w:val="3"/>
  </w:num>
  <w:num w:numId="8">
    <w:abstractNumId w:val="4"/>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2E"/>
    <w:rsid w:val="00004A04"/>
    <w:rsid w:val="00014C4C"/>
    <w:rsid w:val="00040963"/>
    <w:rsid w:val="00046648"/>
    <w:rsid w:val="000541FF"/>
    <w:rsid w:val="00060360"/>
    <w:rsid w:val="0007322C"/>
    <w:rsid w:val="00083F5A"/>
    <w:rsid w:val="000951FE"/>
    <w:rsid w:val="000D419A"/>
    <w:rsid w:val="000E309B"/>
    <w:rsid w:val="000E3F10"/>
    <w:rsid w:val="000E7BDC"/>
    <w:rsid w:val="000E7D44"/>
    <w:rsid w:val="000F3E72"/>
    <w:rsid w:val="00111A5E"/>
    <w:rsid w:val="001357FE"/>
    <w:rsid w:val="001447DE"/>
    <w:rsid w:val="001A0FAA"/>
    <w:rsid w:val="001A4CF5"/>
    <w:rsid w:val="001B559E"/>
    <w:rsid w:val="00206CE4"/>
    <w:rsid w:val="00240F2E"/>
    <w:rsid w:val="00264CCC"/>
    <w:rsid w:val="002775DB"/>
    <w:rsid w:val="00284F46"/>
    <w:rsid w:val="00286624"/>
    <w:rsid w:val="00290FAB"/>
    <w:rsid w:val="002A6A94"/>
    <w:rsid w:val="002B1E61"/>
    <w:rsid w:val="002C2D4B"/>
    <w:rsid w:val="002E095B"/>
    <w:rsid w:val="002F0ECE"/>
    <w:rsid w:val="00305137"/>
    <w:rsid w:val="00310D5A"/>
    <w:rsid w:val="003133C5"/>
    <w:rsid w:val="0034075C"/>
    <w:rsid w:val="00345E3D"/>
    <w:rsid w:val="00352D70"/>
    <w:rsid w:val="0035750C"/>
    <w:rsid w:val="00357723"/>
    <w:rsid w:val="00370E9B"/>
    <w:rsid w:val="00377B2E"/>
    <w:rsid w:val="00392B7A"/>
    <w:rsid w:val="003A66C9"/>
    <w:rsid w:val="003C1CE4"/>
    <w:rsid w:val="003C1D40"/>
    <w:rsid w:val="003E34F1"/>
    <w:rsid w:val="003E3B9E"/>
    <w:rsid w:val="00400BC6"/>
    <w:rsid w:val="00431D66"/>
    <w:rsid w:val="0043215E"/>
    <w:rsid w:val="0044009F"/>
    <w:rsid w:val="00447595"/>
    <w:rsid w:val="00463162"/>
    <w:rsid w:val="00471F10"/>
    <w:rsid w:val="004857E2"/>
    <w:rsid w:val="00495A29"/>
    <w:rsid w:val="00496AC6"/>
    <w:rsid w:val="004C290A"/>
    <w:rsid w:val="004C3365"/>
    <w:rsid w:val="004F0211"/>
    <w:rsid w:val="00500D8A"/>
    <w:rsid w:val="005802E0"/>
    <w:rsid w:val="005A0224"/>
    <w:rsid w:val="005B344E"/>
    <w:rsid w:val="005B5C2A"/>
    <w:rsid w:val="005C56C0"/>
    <w:rsid w:val="005D27BE"/>
    <w:rsid w:val="005E5E36"/>
    <w:rsid w:val="005F4ADA"/>
    <w:rsid w:val="006131E9"/>
    <w:rsid w:val="00613467"/>
    <w:rsid w:val="0062507F"/>
    <w:rsid w:val="00631319"/>
    <w:rsid w:val="00642573"/>
    <w:rsid w:val="0065754F"/>
    <w:rsid w:val="00660F66"/>
    <w:rsid w:val="00666440"/>
    <w:rsid w:val="00693833"/>
    <w:rsid w:val="00697568"/>
    <w:rsid w:val="006C6B08"/>
    <w:rsid w:val="006D09C0"/>
    <w:rsid w:val="006E2671"/>
    <w:rsid w:val="00704EE5"/>
    <w:rsid w:val="00714871"/>
    <w:rsid w:val="007479E8"/>
    <w:rsid w:val="007832F2"/>
    <w:rsid w:val="00785F6E"/>
    <w:rsid w:val="007A16E3"/>
    <w:rsid w:val="007A5F6F"/>
    <w:rsid w:val="007B0711"/>
    <w:rsid w:val="007B29CB"/>
    <w:rsid w:val="007B697B"/>
    <w:rsid w:val="007D1A26"/>
    <w:rsid w:val="007D1FD7"/>
    <w:rsid w:val="007F5C51"/>
    <w:rsid w:val="00831B6B"/>
    <w:rsid w:val="00832065"/>
    <w:rsid w:val="0086019B"/>
    <w:rsid w:val="00884AAA"/>
    <w:rsid w:val="008A1238"/>
    <w:rsid w:val="008A5E9F"/>
    <w:rsid w:val="008F5DEE"/>
    <w:rsid w:val="0090306E"/>
    <w:rsid w:val="00917557"/>
    <w:rsid w:val="00930C1C"/>
    <w:rsid w:val="00932D88"/>
    <w:rsid w:val="00952914"/>
    <w:rsid w:val="00994E8B"/>
    <w:rsid w:val="009B3996"/>
    <w:rsid w:val="009E200F"/>
    <w:rsid w:val="00A034E2"/>
    <w:rsid w:val="00A30DC2"/>
    <w:rsid w:val="00A34318"/>
    <w:rsid w:val="00A37862"/>
    <w:rsid w:val="00A4477C"/>
    <w:rsid w:val="00A621BF"/>
    <w:rsid w:val="00A64313"/>
    <w:rsid w:val="00A70042"/>
    <w:rsid w:val="00A938C8"/>
    <w:rsid w:val="00A97FD9"/>
    <w:rsid w:val="00AA0792"/>
    <w:rsid w:val="00AB0F4E"/>
    <w:rsid w:val="00AB1DAE"/>
    <w:rsid w:val="00AB3AD9"/>
    <w:rsid w:val="00AD0704"/>
    <w:rsid w:val="00AF0299"/>
    <w:rsid w:val="00B26094"/>
    <w:rsid w:val="00B661E6"/>
    <w:rsid w:val="00B6633E"/>
    <w:rsid w:val="00B86749"/>
    <w:rsid w:val="00B96D5E"/>
    <w:rsid w:val="00BB2BA4"/>
    <w:rsid w:val="00BB5BD2"/>
    <w:rsid w:val="00BC7AE5"/>
    <w:rsid w:val="00BF2872"/>
    <w:rsid w:val="00C04320"/>
    <w:rsid w:val="00C301BE"/>
    <w:rsid w:val="00C32A4D"/>
    <w:rsid w:val="00C53EDE"/>
    <w:rsid w:val="00C645F6"/>
    <w:rsid w:val="00C65493"/>
    <w:rsid w:val="00C67FBA"/>
    <w:rsid w:val="00C96BD6"/>
    <w:rsid w:val="00CD38AE"/>
    <w:rsid w:val="00D0438B"/>
    <w:rsid w:val="00D05BA4"/>
    <w:rsid w:val="00D121D1"/>
    <w:rsid w:val="00D20C61"/>
    <w:rsid w:val="00D40D2B"/>
    <w:rsid w:val="00D44630"/>
    <w:rsid w:val="00D54775"/>
    <w:rsid w:val="00D57410"/>
    <w:rsid w:val="00D67585"/>
    <w:rsid w:val="00D715F5"/>
    <w:rsid w:val="00D90EC9"/>
    <w:rsid w:val="00DB6DD6"/>
    <w:rsid w:val="00DC12DA"/>
    <w:rsid w:val="00DC44E9"/>
    <w:rsid w:val="00DC77E9"/>
    <w:rsid w:val="00DE6466"/>
    <w:rsid w:val="00DF2489"/>
    <w:rsid w:val="00E0197D"/>
    <w:rsid w:val="00E22C97"/>
    <w:rsid w:val="00E75C0C"/>
    <w:rsid w:val="00E75D81"/>
    <w:rsid w:val="00E914F8"/>
    <w:rsid w:val="00EB4E86"/>
    <w:rsid w:val="00EE35E5"/>
    <w:rsid w:val="00EF34FA"/>
    <w:rsid w:val="00EF4541"/>
    <w:rsid w:val="00F04B15"/>
    <w:rsid w:val="00F16252"/>
    <w:rsid w:val="00F26A1A"/>
    <w:rsid w:val="00F410B6"/>
    <w:rsid w:val="00F82C99"/>
    <w:rsid w:val="00F975E7"/>
    <w:rsid w:val="00FE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47EF75-638C-45A1-93D6-FB2307619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0F2E"/>
    <w:pPr>
      <w:widowControl w:val="0"/>
      <w:suppressAutoHyphens/>
    </w:pPr>
    <w:rPr>
      <w:rFonts w:eastAsia="Lucida Sans Unicode"/>
      <w:kern w:val="1"/>
      <w:sz w:val="24"/>
      <w:szCs w:val="24"/>
      <w:lang w:eastAsia="ar-SA"/>
    </w:rPr>
  </w:style>
  <w:style w:type="paragraph" w:styleId="1">
    <w:name w:val="heading 1"/>
    <w:basedOn w:val="a"/>
    <w:next w:val="a0"/>
    <w:qFormat/>
    <w:rsid w:val="00240F2E"/>
    <w:pPr>
      <w:keepNext/>
      <w:numPr>
        <w:numId w:val="1"/>
      </w:numPr>
      <w:spacing w:before="280" w:after="280"/>
      <w:jc w:val="center"/>
      <w:outlineLvl w:val="0"/>
    </w:pPr>
    <w:rPr>
      <w:b/>
      <w:bCs/>
      <w:sz w:val="48"/>
      <w:szCs w:val="48"/>
    </w:rPr>
  </w:style>
  <w:style w:type="paragraph" w:styleId="2">
    <w:name w:val="heading 2"/>
    <w:basedOn w:val="a"/>
    <w:next w:val="a"/>
    <w:qFormat/>
    <w:rsid w:val="00F410B6"/>
    <w:pPr>
      <w:keepNext/>
      <w:spacing w:before="240" w:after="60"/>
      <w:outlineLvl w:val="1"/>
    </w:pPr>
    <w:rPr>
      <w:rFonts w:ascii="Arial" w:hAnsi="Arial" w:cs="Arial"/>
      <w:b/>
      <w:bCs/>
      <w:i/>
      <w:iCs/>
      <w:sz w:val="28"/>
      <w:szCs w:val="28"/>
    </w:rPr>
  </w:style>
  <w:style w:type="paragraph" w:styleId="3">
    <w:name w:val="heading 3"/>
    <w:basedOn w:val="a"/>
    <w:next w:val="a0"/>
    <w:qFormat/>
    <w:rsid w:val="00240F2E"/>
    <w:pPr>
      <w:keepNext/>
      <w:numPr>
        <w:ilvl w:val="2"/>
        <w:numId w:val="1"/>
      </w:numPr>
      <w:spacing w:before="280" w:after="280"/>
      <w:jc w:val="center"/>
      <w:outlineLvl w:val="2"/>
    </w:pPr>
    <w:rPr>
      <w:b/>
      <w:bCs/>
      <w:sz w:val="27"/>
      <w:szCs w:val="27"/>
    </w:rPr>
  </w:style>
  <w:style w:type="paragraph" w:styleId="6">
    <w:name w:val="heading 6"/>
    <w:basedOn w:val="a"/>
    <w:next w:val="a0"/>
    <w:qFormat/>
    <w:rsid w:val="00240F2E"/>
    <w:pPr>
      <w:keepNext/>
      <w:numPr>
        <w:ilvl w:val="5"/>
        <w:numId w:val="1"/>
      </w:numPr>
      <w:pBdr>
        <w:bottom w:val="double" w:sz="1" w:space="1" w:color="000000"/>
      </w:pBdr>
      <w:spacing w:before="280" w:after="280"/>
      <w:jc w:val="center"/>
      <w:outlineLvl w:val="5"/>
    </w:pPr>
    <w:rPr>
      <w:b/>
      <w:bCs/>
      <w:sz w:val="15"/>
      <w:szCs w:val="15"/>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Normal (Web)"/>
    <w:basedOn w:val="a"/>
    <w:uiPriority w:val="99"/>
    <w:rsid w:val="00240F2E"/>
    <w:pPr>
      <w:spacing w:before="280" w:after="119"/>
    </w:pPr>
  </w:style>
  <w:style w:type="table" w:styleId="a5">
    <w:name w:val="Table Grid"/>
    <w:basedOn w:val="a2"/>
    <w:rsid w:val="00240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40F2E"/>
    <w:pPr>
      <w:widowControl w:val="0"/>
      <w:autoSpaceDE w:val="0"/>
      <w:autoSpaceDN w:val="0"/>
      <w:adjustRightInd w:val="0"/>
    </w:pPr>
    <w:rPr>
      <w:rFonts w:ascii="Calibri" w:hAnsi="Calibri" w:cs="Calibri"/>
      <w:b/>
      <w:bCs/>
      <w:sz w:val="22"/>
      <w:szCs w:val="22"/>
    </w:rPr>
  </w:style>
  <w:style w:type="paragraph" w:styleId="a0">
    <w:name w:val="Body Text"/>
    <w:basedOn w:val="a"/>
    <w:rsid w:val="00240F2E"/>
    <w:pPr>
      <w:spacing w:after="120"/>
    </w:pPr>
  </w:style>
  <w:style w:type="paragraph" w:styleId="30">
    <w:name w:val="Body Text Indent 3"/>
    <w:basedOn w:val="a"/>
    <w:rsid w:val="00F410B6"/>
    <w:pPr>
      <w:spacing w:after="120"/>
      <w:ind w:left="283"/>
    </w:pPr>
    <w:rPr>
      <w:sz w:val="16"/>
      <w:szCs w:val="16"/>
    </w:rPr>
  </w:style>
  <w:style w:type="paragraph" w:customStyle="1" w:styleId="10">
    <w:name w:val="Основной текст1"/>
    <w:basedOn w:val="a"/>
    <w:rsid w:val="00F410B6"/>
    <w:pPr>
      <w:widowControl/>
      <w:suppressAutoHyphens w:val="0"/>
      <w:jc w:val="both"/>
    </w:pPr>
    <w:rPr>
      <w:rFonts w:eastAsia="Calibri"/>
      <w:kern w:val="0"/>
      <w:sz w:val="28"/>
      <w:szCs w:val="20"/>
      <w:lang w:eastAsia="ru-RU"/>
    </w:rPr>
  </w:style>
  <w:style w:type="paragraph" w:styleId="HTML">
    <w:name w:val="HTML Preformatted"/>
    <w:aliases w:val="Знак5"/>
    <w:basedOn w:val="a"/>
    <w:link w:val="HTML0"/>
    <w:semiHidden/>
    <w:rsid w:val="00F410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cs="Courier New"/>
      <w:kern w:val="0"/>
      <w:sz w:val="20"/>
      <w:szCs w:val="20"/>
      <w:lang w:eastAsia="ru-RU"/>
    </w:rPr>
  </w:style>
  <w:style w:type="character" w:customStyle="1" w:styleId="HTML0">
    <w:name w:val="Стандартный HTML Знак"/>
    <w:aliases w:val="Знак5 Знак"/>
    <w:basedOn w:val="a1"/>
    <w:link w:val="HTML"/>
    <w:semiHidden/>
    <w:locked/>
    <w:rsid w:val="00F410B6"/>
    <w:rPr>
      <w:rFonts w:ascii="Courier New" w:eastAsia="Calibri" w:hAnsi="Courier New" w:cs="Courier New"/>
      <w:lang w:val="ru-RU" w:eastAsia="ru-RU" w:bidi="ar-SA"/>
    </w:rPr>
  </w:style>
  <w:style w:type="character" w:styleId="a6">
    <w:name w:val="Strong"/>
    <w:basedOn w:val="a1"/>
    <w:qFormat/>
    <w:rsid w:val="00D67585"/>
    <w:rPr>
      <w:b/>
      <w:bCs/>
    </w:rPr>
  </w:style>
  <w:style w:type="paragraph" w:styleId="a7">
    <w:name w:val="Balloon Text"/>
    <w:basedOn w:val="a"/>
    <w:semiHidden/>
    <w:rsid w:val="00014C4C"/>
    <w:rPr>
      <w:rFonts w:ascii="Tahoma" w:hAnsi="Tahoma" w:cs="Tahoma"/>
      <w:sz w:val="16"/>
      <w:szCs w:val="16"/>
    </w:rPr>
  </w:style>
  <w:style w:type="character" w:styleId="a8">
    <w:name w:val="Hyperlink"/>
    <w:basedOn w:val="a1"/>
    <w:rsid w:val="0086019B"/>
    <w:rPr>
      <w:rFonts w:cs="Times New Roman"/>
      <w:color w:val="0000FF"/>
      <w:u w:val="single"/>
    </w:rPr>
  </w:style>
  <w:style w:type="paragraph" w:customStyle="1" w:styleId="ConsPlusNormal">
    <w:name w:val="ConsPlusNormal"/>
    <w:rsid w:val="00C04320"/>
    <w:pPr>
      <w:widowControl w:val="0"/>
      <w:autoSpaceDE w:val="0"/>
      <w:autoSpaceDN w:val="0"/>
      <w:adjustRightInd w:val="0"/>
      <w:ind w:firstLine="720"/>
    </w:pPr>
    <w:rPr>
      <w:rFonts w:ascii="Arial" w:hAnsi="Arial" w:cs="Arial"/>
    </w:rPr>
  </w:style>
  <w:style w:type="paragraph" w:styleId="a9">
    <w:name w:val="List Paragraph"/>
    <w:basedOn w:val="a"/>
    <w:qFormat/>
    <w:rsid w:val="00D121D1"/>
    <w:pPr>
      <w:widowControl/>
      <w:suppressAutoHyphens w:val="0"/>
      <w:ind w:left="708"/>
    </w:pPr>
    <w:rPr>
      <w:rFonts w:eastAsia="Times New Roman"/>
      <w:kern w:val="0"/>
      <w:sz w:val="28"/>
      <w:szCs w:val="20"/>
      <w:lang w:eastAsia="ru-RU"/>
    </w:rPr>
  </w:style>
  <w:style w:type="paragraph" w:customStyle="1" w:styleId="Postan">
    <w:name w:val="Postan"/>
    <w:basedOn w:val="a"/>
    <w:rsid w:val="00D121D1"/>
    <w:pPr>
      <w:widowControl/>
      <w:suppressAutoHyphens w:val="0"/>
      <w:jc w:val="center"/>
    </w:pPr>
    <w:rPr>
      <w:rFonts w:eastAsia="Times New Roman"/>
      <w:kern w:val="0"/>
      <w:sz w:val="28"/>
      <w:szCs w:val="20"/>
      <w:lang w:eastAsia="ru-RU"/>
    </w:rPr>
  </w:style>
  <w:style w:type="paragraph" w:customStyle="1" w:styleId="revann">
    <w:name w:val="rev_ann"/>
    <w:basedOn w:val="a"/>
    <w:rsid w:val="00D715F5"/>
    <w:pPr>
      <w:widowControl/>
      <w:suppressAutoHyphens w:val="0"/>
      <w:spacing w:before="100" w:beforeAutospacing="1" w:after="100" w:afterAutospacing="1"/>
    </w:pPr>
    <w:rPr>
      <w:rFonts w:eastAsia="Times New Roman"/>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640903">
      <w:bodyDiv w:val="1"/>
      <w:marLeft w:val="0"/>
      <w:marRight w:val="0"/>
      <w:marTop w:val="0"/>
      <w:marBottom w:val="0"/>
      <w:divBdr>
        <w:top w:val="none" w:sz="0" w:space="0" w:color="auto"/>
        <w:left w:val="none" w:sz="0" w:space="0" w:color="auto"/>
        <w:bottom w:val="none" w:sz="0" w:space="0" w:color="auto"/>
        <w:right w:val="none" w:sz="0" w:space="0" w:color="auto"/>
      </w:divBdr>
    </w:div>
    <w:div w:id="245923194">
      <w:bodyDiv w:val="1"/>
      <w:marLeft w:val="0"/>
      <w:marRight w:val="0"/>
      <w:marTop w:val="0"/>
      <w:marBottom w:val="0"/>
      <w:divBdr>
        <w:top w:val="none" w:sz="0" w:space="0" w:color="auto"/>
        <w:left w:val="none" w:sz="0" w:space="0" w:color="auto"/>
        <w:bottom w:val="none" w:sz="0" w:space="0" w:color="auto"/>
        <w:right w:val="none" w:sz="0" w:space="0" w:color="auto"/>
      </w:divBdr>
    </w:div>
    <w:div w:id="392508230">
      <w:bodyDiv w:val="1"/>
      <w:marLeft w:val="0"/>
      <w:marRight w:val="0"/>
      <w:marTop w:val="0"/>
      <w:marBottom w:val="0"/>
      <w:divBdr>
        <w:top w:val="none" w:sz="0" w:space="0" w:color="auto"/>
        <w:left w:val="none" w:sz="0" w:space="0" w:color="auto"/>
        <w:bottom w:val="none" w:sz="0" w:space="0" w:color="auto"/>
        <w:right w:val="none" w:sz="0" w:space="0" w:color="auto"/>
      </w:divBdr>
    </w:div>
    <w:div w:id="604995266">
      <w:bodyDiv w:val="1"/>
      <w:marLeft w:val="0"/>
      <w:marRight w:val="0"/>
      <w:marTop w:val="0"/>
      <w:marBottom w:val="0"/>
      <w:divBdr>
        <w:top w:val="none" w:sz="0" w:space="0" w:color="auto"/>
        <w:left w:val="none" w:sz="0" w:space="0" w:color="auto"/>
        <w:bottom w:val="none" w:sz="0" w:space="0" w:color="auto"/>
        <w:right w:val="none" w:sz="0" w:space="0" w:color="auto"/>
      </w:divBdr>
    </w:div>
    <w:div w:id="1113285016">
      <w:bodyDiv w:val="1"/>
      <w:marLeft w:val="0"/>
      <w:marRight w:val="0"/>
      <w:marTop w:val="0"/>
      <w:marBottom w:val="0"/>
      <w:divBdr>
        <w:top w:val="none" w:sz="0" w:space="0" w:color="auto"/>
        <w:left w:val="none" w:sz="0" w:space="0" w:color="auto"/>
        <w:bottom w:val="none" w:sz="0" w:space="0" w:color="auto"/>
        <w:right w:val="none" w:sz="0" w:space="0" w:color="auto"/>
      </w:divBdr>
      <w:divsChild>
        <w:div w:id="1072317171">
          <w:marLeft w:val="0"/>
          <w:marRight w:val="0"/>
          <w:marTop w:val="0"/>
          <w:marBottom w:val="0"/>
          <w:divBdr>
            <w:top w:val="none" w:sz="0" w:space="0" w:color="auto"/>
            <w:left w:val="none" w:sz="0" w:space="0" w:color="auto"/>
            <w:bottom w:val="none" w:sz="0" w:space="0" w:color="auto"/>
            <w:right w:val="none" w:sz="0" w:space="0" w:color="auto"/>
          </w:divBdr>
          <w:divsChild>
            <w:div w:id="457652977">
              <w:marLeft w:val="2475"/>
              <w:marRight w:val="0"/>
              <w:marTop w:val="0"/>
              <w:marBottom w:val="0"/>
              <w:divBdr>
                <w:top w:val="single" w:sz="6" w:space="8" w:color="1B9615"/>
                <w:left w:val="none" w:sz="0" w:space="0" w:color="auto"/>
                <w:bottom w:val="single" w:sz="6" w:space="8" w:color="1B9615"/>
                <w:right w:val="none" w:sz="0" w:space="0" w:color="auto"/>
              </w:divBdr>
            </w:div>
          </w:divsChild>
        </w:div>
        <w:div w:id="1879665029">
          <w:marLeft w:val="0"/>
          <w:marRight w:val="0"/>
          <w:marTop w:val="0"/>
          <w:marBottom w:val="0"/>
          <w:divBdr>
            <w:top w:val="none" w:sz="0" w:space="0" w:color="auto"/>
            <w:left w:val="none" w:sz="0" w:space="0" w:color="auto"/>
            <w:bottom w:val="none" w:sz="0" w:space="0" w:color="auto"/>
            <w:right w:val="none" w:sz="0" w:space="0" w:color="auto"/>
          </w:divBdr>
        </w:div>
      </w:divsChild>
    </w:div>
    <w:div w:id="1699695602">
      <w:bodyDiv w:val="1"/>
      <w:marLeft w:val="0"/>
      <w:marRight w:val="0"/>
      <w:marTop w:val="0"/>
      <w:marBottom w:val="0"/>
      <w:divBdr>
        <w:top w:val="none" w:sz="0" w:space="0" w:color="auto"/>
        <w:left w:val="none" w:sz="0" w:space="0" w:color="auto"/>
        <w:bottom w:val="none" w:sz="0" w:space="0" w:color="auto"/>
        <w:right w:val="none" w:sz="0" w:space="0" w:color="auto"/>
      </w:divBdr>
      <w:divsChild>
        <w:div w:id="1411538621">
          <w:marLeft w:val="150"/>
          <w:marRight w:val="0"/>
          <w:marTop w:val="0"/>
          <w:marBottom w:val="0"/>
          <w:divBdr>
            <w:top w:val="none" w:sz="0" w:space="0" w:color="auto"/>
            <w:left w:val="none" w:sz="0" w:space="0" w:color="auto"/>
            <w:bottom w:val="none" w:sz="0" w:space="0" w:color="auto"/>
            <w:right w:val="none" w:sz="0" w:space="0" w:color="auto"/>
          </w:divBdr>
          <w:divsChild>
            <w:div w:id="650133727">
              <w:marLeft w:val="0"/>
              <w:marRight w:val="0"/>
              <w:marTop w:val="0"/>
              <w:marBottom w:val="0"/>
              <w:divBdr>
                <w:top w:val="none" w:sz="0" w:space="0" w:color="auto"/>
                <w:left w:val="none" w:sz="0" w:space="0" w:color="auto"/>
                <w:bottom w:val="none" w:sz="0" w:space="0" w:color="auto"/>
                <w:right w:val="none" w:sz="0" w:space="0" w:color="auto"/>
              </w:divBdr>
              <w:divsChild>
                <w:div w:id="149483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46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2541</Words>
  <Characters>14485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АДМИНИСТРАЦИЯ ТАРАСОВСКОГО РАЙОНА</vt:lpstr>
    </vt:vector>
  </TitlesOfParts>
  <Company>Home</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ТАРАСОВСКОГО РАЙОНА</dc:title>
  <dc:subject/>
  <dc:creator>Каженцева Ольга</dc:creator>
  <cp:keywords/>
  <cp:lastModifiedBy>MILADMIN_00</cp:lastModifiedBy>
  <cp:revision>2</cp:revision>
  <cp:lastPrinted>2014-10-13T12:59:00Z</cp:lastPrinted>
  <dcterms:created xsi:type="dcterms:W3CDTF">2019-06-26T12:14:00Z</dcterms:created>
  <dcterms:modified xsi:type="dcterms:W3CDTF">2019-06-26T12:14:00Z</dcterms:modified>
</cp:coreProperties>
</file>